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BE" w:rsidRPr="00C45588" w:rsidRDefault="00E93022" w:rsidP="00C45588">
      <w:pPr>
        <w:pStyle w:val="Title"/>
        <w:rPr>
          <w:rFonts w:ascii="Bookman Old Style" w:hAnsi="Bookman Old Style"/>
          <w:noProof/>
          <w:sz w:val="28"/>
          <w:szCs w:val="28"/>
        </w:rPr>
      </w:pPr>
      <w:r>
        <w:rPr>
          <w:rFonts w:ascii="Bookman Old Style" w:hAnsi="Bookman Old Style"/>
          <w:noProof/>
          <w:sz w:val="28"/>
          <w:szCs w:val="28"/>
        </w:rPr>
        <w:t>Spring</w:t>
      </w:r>
      <w:r w:rsidR="00283F3F">
        <w:rPr>
          <w:rFonts w:ascii="Bookman Old Style" w:hAnsi="Bookman Old Style"/>
          <w:noProof/>
          <w:sz w:val="28"/>
          <w:szCs w:val="28"/>
        </w:rPr>
        <w:t>- Term A</w:t>
      </w:r>
      <w:r>
        <w:rPr>
          <w:rFonts w:ascii="Bookman Old Style" w:hAnsi="Bookman Old Style"/>
          <w:noProof/>
          <w:sz w:val="28"/>
          <w:szCs w:val="28"/>
        </w:rPr>
        <w:t xml:space="preserve"> </w:t>
      </w:r>
      <w:r w:rsidR="0033083A">
        <w:rPr>
          <w:rFonts w:ascii="Bookman Old Style" w:hAnsi="Bookman Old Style"/>
          <w:noProof/>
          <w:sz w:val="28"/>
          <w:szCs w:val="28"/>
        </w:rPr>
        <w:t>2020</w:t>
      </w:r>
    </w:p>
    <w:p w:rsidR="00AF23BE" w:rsidRPr="00C85CAE" w:rsidRDefault="00AF23BE" w:rsidP="00AF23BE">
      <w:pPr>
        <w:pStyle w:val="Title"/>
        <w:rPr>
          <w:b/>
          <w:noProof/>
          <w:sz w:val="36"/>
        </w:rPr>
      </w:pPr>
    </w:p>
    <w:p w:rsidR="00AF23BE" w:rsidRPr="00DB198B" w:rsidRDefault="00AF23BE" w:rsidP="00AF23BE">
      <w:pPr>
        <w:rPr>
          <w:bCs/>
        </w:rPr>
      </w:pPr>
      <w:r w:rsidRPr="00DB198B">
        <w:rPr>
          <w:bCs/>
          <w:u w:val="single"/>
        </w:rPr>
        <w:t>NOTE</w:t>
      </w:r>
      <w:r w:rsidRPr="00DB198B">
        <w:rPr>
          <w:bCs/>
        </w:rPr>
        <w:t xml:space="preserve">:  For each </w:t>
      </w:r>
      <w:r w:rsidRPr="00DB198B">
        <w:rPr>
          <w:bCs/>
          <w:i/>
        </w:rPr>
        <w:t xml:space="preserve">course </w:t>
      </w:r>
      <w:r w:rsidR="00E61B3C" w:rsidRPr="00DB198B">
        <w:rPr>
          <w:bCs/>
          <w:i/>
        </w:rPr>
        <w:t>credit,</w:t>
      </w:r>
      <w:r w:rsidRPr="00DB198B">
        <w:rPr>
          <w:bCs/>
          <w:i/>
        </w:rPr>
        <w:t xml:space="preserve"> </w:t>
      </w:r>
      <w:r w:rsidRPr="00DB198B">
        <w:rPr>
          <w:bCs/>
        </w:rPr>
        <w:t xml:space="preserve">students should expect to spend an additional two hours outside of class studying or working on class assignments. Hence, for a </w:t>
      </w:r>
      <w:r w:rsidR="00583256" w:rsidRPr="00DB198B">
        <w:rPr>
          <w:bCs/>
        </w:rPr>
        <w:t>three-credit</w:t>
      </w:r>
      <w:r w:rsidRPr="00DB198B">
        <w:rPr>
          <w:bCs/>
        </w:rPr>
        <w:t xml:space="preserve"> course, this means about six hours per week of work outside of class.</w:t>
      </w:r>
    </w:p>
    <w:p w:rsidR="00AF23BE" w:rsidRDefault="00AF23BE" w:rsidP="00AF23BE">
      <w:pPr>
        <w:pStyle w:val="Title"/>
        <w:rPr>
          <w:b/>
          <w:noProof/>
          <w:sz w:val="36"/>
        </w:rPr>
      </w:pPr>
    </w:p>
    <w:p w:rsidR="003E5A54" w:rsidRPr="003E5A54" w:rsidRDefault="00AF23BE" w:rsidP="003E5A54">
      <w:pPr>
        <w:rPr>
          <w:b/>
          <w:i/>
          <w:sz w:val="24"/>
        </w:rPr>
      </w:pPr>
      <w:r>
        <w:rPr>
          <w:b/>
          <w:sz w:val="24"/>
        </w:rPr>
        <w:t>Course Title:</w:t>
      </w:r>
      <w:r>
        <w:rPr>
          <w:b/>
          <w:sz w:val="24"/>
        </w:rPr>
        <w:tab/>
      </w:r>
      <w:r w:rsidR="003E5A54">
        <w:rPr>
          <w:sz w:val="24"/>
        </w:rPr>
        <w:tab/>
      </w:r>
      <w:r w:rsidR="003E5A54" w:rsidRPr="003E5A54">
        <w:rPr>
          <w:b/>
          <w:i/>
          <w:sz w:val="24"/>
        </w:rPr>
        <w:t xml:space="preserve"> </w:t>
      </w:r>
      <w:r w:rsidR="003F19FA" w:rsidRPr="003F19FA">
        <w:rPr>
          <w:rFonts w:eastAsia="Calibri"/>
          <w:b/>
          <w:sz w:val="24"/>
          <w:szCs w:val="24"/>
        </w:rPr>
        <w:t>Pantry Fundamentals - Soups, Salads, Appetizers and Small Plates</w:t>
      </w:r>
    </w:p>
    <w:p w:rsidR="00AF23BE" w:rsidRPr="003F19FA" w:rsidRDefault="00AF23BE" w:rsidP="00AF23BE">
      <w:pPr>
        <w:rPr>
          <w:sz w:val="24"/>
        </w:rPr>
      </w:pPr>
    </w:p>
    <w:p w:rsidR="00AF23BE" w:rsidRDefault="00AF23BE" w:rsidP="00AF23BE">
      <w:pPr>
        <w:rPr>
          <w:bCs/>
          <w:sz w:val="24"/>
        </w:rPr>
      </w:pPr>
      <w:r w:rsidRPr="0077715B">
        <w:rPr>
          <w:b/>
          <w:sz w:val="24"/>
        </w:rPr>
        <w:t>Course Number:</w:t>
      </w:r>
      <w:r>
        <w:rPr>
          <w:sz w:val="24"/>
        </w:rPr>
        <w:t xml:space="preserve">         </w:t>
      </w:r>
      <w:r w:rsidR="003F19FA">
        <w:rPr>
          <w:sz w:val="24"/>
        </w:rPr>
        <w:t>CUL 103</w:t>
      </w:r>
    </w:p>
    <w:p w:rsidR="00AF23BE" w:rsidRPr="000371CE" w:rsidRDefault="00AF23BE" w:rsidP="00AF23BE">
      <w:pPr>
        <w:rPr>
          <w:bCs/>
          <w:sz w:val="24"/>
        </w:rPr>
      </w:pPr>
      <w:r>
        <w:rPr>
          <w:bCs/>
          <w:sz w:val="24"/>
        </w:rPr>
        <w:t xml:space="preserve">                                              </w:t>
      </w:r>
    </w:p>
    <w:p w:rsidR="00AF23BE" w:rsidRDefault="00AF23BE" w:rsidP="00AF23BE">
      <w:pPr>
        <w:rPr>
          <w:sz w:val="24"/>
        </w:rPr>
      </w:pPr>
      <w:r>
        <w:rPr>
          <w:b/>
          <w:sz w:val="24"/>
        </w:rPr>
        <w:t>Credits:</w:t>
      </w:r>
      <w:r>
        <w:rPr>
          <w:b/>
          <w:sz w:val="24"/>
        </w:rPr>
        <w:tab/>
      </w:r>
      <w:proofErr w:type="gramStart"/>
      <w:r>
        <w:rPr>
          <w:b/>
          <w:sz w:val="24"/>
        </w:rPr>
        <w:tab/>
        <w:t xml:space="preserve">  </w:t>
      </w:r>
      <w:r w:rsidR="003F19FA">
        <w:rPr>
          <w:b/>
          <w:sz w:val="24"/>
        </w:rPr>
        <w:t>2</w:t>
      </w:r>
      <w:proofErr w:type="gramEnd"/>
    </w:p>
    <w:p w:rsidR="00AF23BE" w:rsidRDefault="00AF23BE" w:rsidP="00AF23BE">
      <w:pPr>
        <w:rPr>
          <w:b/>
          <w:sz w:val="24"/>
        </w:rPr>
      </w:pPr>
    </w:p>
    <w:p w:rsidR="00712672" w:rsidRDefault="00AF23BE" w:rsidP="00AF23BE">
      <w:pPr>
        <w:ind w:left="2160" w:hanging="2160"/>
        <w:rPr>
          <w:bCs/>
          <w:sz w:val="24"/>
        </w:rPr>
      </w:pPr>
      <w:r>
        <w:rPr>
          <w:b/>
          <w:sz w:val="24"/>
        </w:rPr>
        <w:t>Class Times:</w:t>
      </w:r>
      <w:r>
        <w:rPr>
          <w:b/>
          <w:sz w:val="24"/>
        </w:rPr>
        <w:tab/>
      </w:r>
      <w:r w:rsidR="00E61B3C">
        <w:rPr>
          <w:bCs/>
          <w:sz w:val="24"/>
        </w:rPr>
        <w:t xml:space="preserve">Spring </w:t>
      </w:r>
      <w:r w:rsidR="00712672">
        <w:rPr>
          <w:bCs/>
          <w:sz w:val="24"/>
        </w:rPr>
        <w:t>Semester 2020 Term A – 1</w:t>
      </w:r>
      <w:r w:rsidR="00712672" w:rsidRPr="00712672">
        <w:rPr>
          <w:bCs/>
          <w:sz w:val="24"/>
          <w:vertAlign w:val="superscript"/>
        </w:rPr>
        <w:t>st</w:t>
      </w:r>
      <w:r w:rsidR="00712672">
        <w:rPr>
          <w:bCs/>
          <w:sz w:val="24"/>
        </w:rPr>
        <w:t xml:space="preserve"> 8 weeks, Tuesdays and Thursdays 8:00 AM – 9:55 AM </w:t>
      </w:r>
    </w:p>
    <w:p w:rsidR="00AF23BE" w:rsidRPr="00310649" w:rsidRDefault="00C001F7" w:rsidP="00712672">
      <w:pPr>
        <w:ind w:left="2160"/>
        <w:rPr>
          <w:bCs/>
          <w:sz w:val="24"/>
        </w:rPr>
      </w:pPr>
      <w:r>
        <w:rPr>
          <w:bCs/>
          <w:sz w:val="24"/>
        </w:rPr>
        <w:t>Culinary Classroom and kitchen MAIN CAMPUS</w:t>
      </w:r>
    </w:p>
    <w:p w:rsidR="00AF23BE" w:rsidRDefault="00AF23BE" w:rsidP="00AF23BE">
      <w:pPr>
        <w:ind w:left="2160"/>
        <w:rPr>
          <w:bCs/>
          <w:i/>
          <w:sz w:val="24"/>
        </w:rPr>
      </w:pPr>
    </w:p>
    <w:p w:rsidR="00AF23BE" w:rsidRDefault="00AF23BE" w:rsidP="00AF23BE">
      <w:pPr>
        <w:rPr>
          <w:sz w:val="24"/>
        </w:rPr>
      </w:pPr>
      <w:r>
        <w:rPr>
          <w:b/>
          <w:sz w:val="24"/>
        </w:rPr>
        <w:t>Instructor:</w:t>
      </w:r>
      <w:r>
        <w:rPr>
          <w:b/>
          <w:sz w:val="24"/>
        </w:rPr>
        <w:tab/>
      </w:r>
      <w:r>
        <w:rPr>
          <w:b/>
          <w:sz w:val="24"/>
        </w:rPr>
        <w:tab/>
      </w:r>
      <w:r w:rsidR="007D7CE9">
        <w:rPr>
          <w:sz w:val="24"/>
        </w:rPr>
        <w:t xml:space="preserve">Emily Burger </w:t>
      </w:r>
    </w:p>
    <w:p w:rsidR="00AF23BE" w:rsidRPr="008F02DA" w:rsidRDefault="00AF23BE" w:rsidP="00AF23BE">
      <w:pPr>
        <w:ind w:left="1440" w:firstLine="720"/>
        <w:rPr>
          <w:sz w:val="24"/>
          <w:highlight w:val="yellow"/>
        </w:rPr>
      </w:pPr>
      <w:r>
        <w:rPr>
          <w:sz w:val="24"/>
        </w:rPr>
        <w:t>634-4790 ext</w:t>
      </w:r>
      <w:r w:rsidR="00E61B3C">
        <w:rPr>
          <w:sz w:val="24"/>
        </w:rPr>
        <w:t>. 142</w:t>
      </w:r>
    </w:p>
    <w:p w:rsidR="00AF23BE" w:rsidRPr="002576C3" w:rsidRDefault="00E61B3C" w:rsidP="00AF23BE">
      <w:pPr>
        <w:ind w:left="1440" w:firstLine="720"/>
        <w:rPr>
          <w:sz w:val="24"/>
        </w:rPr>
      </w:pPr>
      <w:r>
        <w:rPr>
          <w:sz w:val="24"/>
        </w:rPr>
        <w:t>Office: 500E</w:t>
      </w:r>
    </w:p>
    <w:p w:rsidR="00AF23BE" w:rsidRDefault="00E61B3C" w:rsidP="00AF23BE">
      <w:pPr>
        <w:ind w:left="1440" w:firstLine="720"/>
        <w:rPr>
          <w:b/>
          <w:sz w:val="24"/>
        </w:rPr>
      </w:pPr>
      <w:r>
        <w:rPr>
          <w:sz w:val="24"/>
        </w:rPr>
        <w:t xml:space="preserve">E-mail: </w:t>
      </w:r>
      <w:r w:rsidR="007D7CE9">
        <w:rPr>
          <w:sz w:val="24"/>
        </w:rPr>
        <w:t>eburger</w:t>
      </w:r>
      <w:r>
        <w:rPr>
          <w:sz w:val="24"/>
        </w:rPr>
        <w:t>@lco.edu</w:t>
      </w:r>
    </w:p>
    <w:p w:rsidR="003E631C" w:rsidRDefault="003E631C" w:rsidP="00AF23BE">
      <w:pPr>
        <w:rPr>
          <w:b/>
          <w:sz w:val="24"/>
        </w:rPr>
      </w:pPr>
    </w:p>
    <w:p w:rsidR="003E631C" w:rsidRDefault="00AF23BE" w:rsidP="003E631C">
      <w:pPr>
        <w:ind w:left="1440" w:hanging="1440"/>
        <w:rPr>
          <w:sz w:val="24"/>
        </w:rPr>
      </w:pPr>
      <w:r>
        <w:rPr>
          <w:b/>
          <w:sz w:val="24"/>
        </w:rPr>
        <w:t>Office Hours:</w:t>
      </w:r>
      <w:r>
        <w:rPr>
          <w:b/>
          <w:sz w:val="24"/>
        </w:rPr>
        <w:tab/>
      </w:r>
      <w:r>
        <w:rPr>
          <w:b/>
          <w:sz w:val="24"/>
        </w:rPr>
        <w:tab/>
      </w:r>
      <w:r w:rsidR="003E631C">
        <w:rPr>
          <w:sz w:val="24"/>
        </w:rPr>
        <w:t xml:space="preserve">Monday: 10:30 – 12:30 pm, Tuesday: 1:00 – 3:00 pm, Wednesday: 10:30   </w:t>
      </w:r>
    </w:p>
    <w:p w:rsidR="003E631C" w:rsidRDefault="003E631C" w:rsidP="003E631C">
      <w:pPr>
        <w:ind w:left="1440" w:hanging="1440"/>
        <w:rPr>
          <w:sz w:val="24"/>
        </w:rPr>
      </w:pPr>
      <w:r>
        <w:rPr>
          <w:b/>
          <w:sz w:val="24"/>
        </w:rPr>
        <w:t xml:space="preserve"> </w:t>
      </w:r>
      <w:r>
        <w:rPr>
          <w:b/>
          <w:sz w:val="24"/>
        </w:rPr>
        <w:tab/>
      </w:r>
      <w:r>
        <w:rPr>
          <w:b/>
          <w:sz w:val="24"/>
        </w:rPr>
        <w:tab/>
      </w:r>
      <w:r>
        <w:rPr>
          <w:sz w:val="24"/>
        </w:rPr>
        <w:t xml:space="preserve">– 12:00 pm. Or </w:t>
      </w:r>
      <w:r>
        <w:rPr>
          <w:bCs/>
          <w:iCs/>
          <w:sz w:val="24"/>
        </w:rPr>
        <w:t xml:space="preserve">by appointment. </w:t>
      </w:r>
    </w:p>
    <w:p w:rsidR="003E631C" w:rsidRDefault="003E631C" w:rsidP="00AF23BE">
      <w:pPr>
        <w:rPr>
          <w:sz w:val="24"/>
        </w:rPr>
      </w:pPr>
    </w:p>
    <w:p w:rsidR="00AF23BE" w:rsidRDefault="00AF23BE" w:rsidP="00AF23BE">
      <w:pPr>
        <w:rPr>
          <w:b/>
          <w:sz w:val="24"/>
        </w:rPr>
      </w:pPr>
    </w:p>
    <w:p w:rsidR="00E93022" w:rsidRPr="00E93022" w:rsidRDefault="00AF23BE" w:rsidP="00E93022">
      <w:pPr>
        <w:rPr>
          <w:sz w:val="24"/>
          <w:szCs w:val="24"/>
        </w:rPr>
      </w:pPr>
      <w:r>
        <w:rPr>
          <w:b/>
          <w:sz w:val="24"/>
        </w:rPr>
        <w:t xml:space="preserve">Required Text(s):   </w:t>
      </w:r>
      <w:r w:rsidR="00234F37">
        <w:rPr>
          <w:b/>
          <w:sz w:val="24"/>
        </w:rPr>
        <w:tab/>
      </w:r>
      <w:r w:rsidR="00E93022" w:rsidRPr="00E93022">
        <w:rPr>
          <w:sz w:val="24"/>
          <w:szCs w:val="24"/>
        </w:rPr>
        <w:t>Garde Manger: The Art and Craft of the Cold Kitchen</w:t>
      </w:r>
    </w:p>
    <w:p w:rsidR="00E93022" w:rsidRPr="00E93022" w:rsidRDefault="00E027A2" w:rsidP="00E93022">
      <w:pPr>
        <w:ind w:left="1440" w:firstLine="720"/>
        <w:rPr>
          <w:sz w:val="24"/>
          <w:szCs w:val="24"/>
        </w:rPr>
      </w:pPr>
      <w:r w:rsidRPr="00E93022">
        <w:rPr>
          <w:sz w:val="24"/>
          <w:szCs w:val="24"/>
        </w:rPr>
        <w:t>By</w:t>
      </w:r>
      <w:r w:rsidR="00E93022" w:rsidRPr="00E93022">
        <w:rPr>
          <w:sz w:val="24"/>
          <w:szCs w:val="24"/>
        </w:rPr>
        <w:t xml:space="preserve"> Unknown</w:t>
      </w:r>
    </w:p>
    <w:p w:rsidR="00E93022" w:rsidRPr="00E93022" w:rsidRDefault="00E93022" w:rsidP="00E93022">
      <w:pPr>
        <w:ind w:left="1440" w:firstLine="720"/>
        <w:rPr>
          <w:sz w:val="24"/>
          <w:szCs w:val="24"/>
        </w:rPr>
      </w:pPr>
      <w:r w:rsidRPr="00E93022">
        <w:rPr>
          <w:sz w:val="24"/>
          <w:szCs w:val="24"/>
        </w:rPr>
        <w:t>Edition: 4th</w:t>
      </w:r>
    </w:p>
    <w:p w:rsidR="00E93022" w:rsidRPr="00E93022" w:rsidRDefault="00E93022" w:rsidP="00E93022">
      <w:pPr>
        <w:ind w:left="1440" w:firstLine="720"/>
        <w:rPr>
          <w:sz w:val="24"/>
          <w:szCs w:val="24"/>
        </w:rPr>
      </w:pPr>
      <w:r w:rsidRPr="00E93022">
        <w:rPr>
          <w:sz w:val="24"/>
          <w:szCs w:val="24"/>
        </w:rPr>
        <w:t>ISBN: 9780470587805</w:t>
      </w:r>
    </w:p>
    <w:p w:rsidR="00E93022" w:rsidRDefault="00E93022" w:rsidP="00E93022">
      <w:pPr>
        <w:rPr>
          <w:sz w:val="24"/>
          <w:szCs w:val="24"/>
        </w:rPr>
      </w:pPr>
    </w:p>
    <w:p w:rsidR="00E93022" w:rsidRPr="00E93022" w:rsidRDefault="00E93022" w:rsidP="00E93022">
      <w:pPr>
        <w:ind w:left="2160"/>
        <w:rPr>
          <w:sz w:val="24"/>
          <w:szCs w:val="24"/>
        </w:rPr>
      </w:pPr>
      <w:r w:rsidRPr="00E93022">
        <w:rPr>
          <w:sz w:val="24"/>
          <w:szCs w:val="24"/>
        </w:rPr>
        <w:t xml:space="preserve">Larousse </w:t>
      </w:r>
      <w:proofErr w:type="spellStart"/>
      <w:r w:rsidRPr="00E93022">
        <w:rPr>
          <w:sz w:val="24"/>
          <w:szCs w:val="24"/>
        </w:rPr>
        <w:t>Gastronomique</w:t>
      </w:r>
      <w:proofErr w:type="spellEnd"/>
    </w:p>
    <w:p w:rsidR="00E93022" w:rsidRPr="00E93022" w:rsidRDefault="00E027A2" w:rsidP="00E93022">
      <w:pPr>
        <w:ind w:left="2160"/>
        <w:rPr>
          <w:sz w:val="24"/>
          <w:szCs w:val="24"/>
        </w:rPr>
      </w:pPr>
      <w:r w:rsidRPr="00E93022">
        <w:rPr>
          <w:sz w:val="24"/>
          <w:szCs w:val="24"/>
        </w:rPr>
        <w:t>By</w:t>
      </w:r>
      <w:r w:rsidR="00E93022" w:rsidRPr="00E93022">
        <w:rPr>
          <w:sz w:val="24"/>
          <w:szCs w:val="24"/>
        </w:rPr>
        <w:t xml:space="preserve"> </w:t>
      </w:r>
      <w:proofErr w:type="spellStart"/>
      <w:r w:rsidR="00E93022" w:rsidRPr="00E93022">
        <w:rPr>
          <w:sz w:val="24"/>
          <w:szCs w:val="24"/>
        </w:rPr>
        <w:t>Librarie</w:t>
      </w:r>
      <w:proofErr w:type="spellEnd"/>
      <w:r w:rsidR="00E93022" w:rsidRPr="00E93022">
        <w:rPr>
          <w:sz w:val="24"/>
          <w:szCs w:val="24"/>
        </w:rPr>
        <w:t xml:space="preserve"> Larousse</w:t>
      </w:r>
    </w:p>
    <w:p w:rsidR="00E93022" w:rsidRPr="00E93022" w:rsidRDefault="00E93022" w:rsidP="00E93022">
      <w:pPr>
        <w:ind w:left="2160"/>
        <w:rPr>
          <w:sz w:val="24"/>
          <w:szCs w:val="24"/>
        </w:rPr>
      </w:pPr>
      <w:r w:rsidRPr="00E93022">
        <w:rPr>
          <w:sz w:val="24"/>
          <w:szCs w:val="24"/>
        </w:rPr>
        <w:t>Edition: Revised</w:t>
      </w:r>
    </w:p>
    <w:p w:rsidR="00E93022" w:rsidRPr="00E93022" w:rsidRDefault="00E93022" w:rsidP="00E93022">
      <w:pPr>
        <w:ind w:left="2160"/>
        <w:rPr>
          <w:sz w:val="24"/>
          <w:szCs w:val="24"/>
        </w:rPr>
      </w:pPr>
      <w:r w:rsidRPr="00E93022">
        <w:rPr>
          <w:sz w:val="24"/>
          <w:szCs w:val="24"/>
        </w:rPr>
        <w:t>ISBN: 9780307464910</w:t>
      </w:r>
    </w:p>
    <w:p w:rsidR="00AF23BE" w:rsidRDefault="00E93022" w:rsidP="00E93022">
      <w:pPr>
        <w:ind w:left="2160"/>
        <w:rPr>
          <w:iCs/>
          <w:sz w:val="24"/>
          <w:highlight w:val="yellow"/>
        </w:rPr>
      </w:pPr>
      <w:r w:rsidRPr="00E93022">
        <w:rPr>
          <w:sz w:val="24"/>
          <w:szCs w:val="24"/>
        </w:rPr>
        <w:t>Format: Hardcover</w:t>
      </w:r>
      <w:r w:rsidR="00AF23BE">
        <w:rPr>
          <w:b/>
          <w:sz w:val="24"/>
        </w:rPr>
        <w:t xml:space="preserve">  </w:t>
      </w:r>
    </w:p>
    <w:p w:rsidR="00E93022" w:rsidRDefault="00E93022" w:rsidP="00AF23BE">
      <w:pPr>
        <w:ind w:left="2160" w:hanging="2160"/>
        <w:rPr>
          <w:b/>
          <w:iCs/>
          <w:sz w:val="24"/>
        </w:rPr>
      </w:pPr>
    </w:p>
    <w:p w:rsidR="00AF23BE" w:rsidRDefault="00D449D9" w:rsidP="00AF23BE">
      <w:pPr>
        <w:ind w:left="2160" w:hanging="2160"/>
        <w:rPr>
          <w:b/>
          <w:iCs/>
          <w:sz w:val="24"/>
        </w:rPr>
      </w:pPr>
      <w:r>
        <w:rPr>
          <w:b/>
          <w:iCs/>
          <w:sz w:val="24"/>
        </w:rPr>
        <w:t xml:space="preserve">Required Fees: </w:t>
      </w:r>
      <w:r w:rsidR="00E93022" w:rsidRPr="00234F37">
        <w:rPr>
          <w:rFonts w:ascii="Open Sans" w:hAnsi="Open Sans"/>
          <w:color w:val="000000"/>
          <w:sz w:val="24"/>
          <w:szCs w:val="24"/>
          <w:lang w:val="en"/>
        </w:rPr>
        <w:t>Co</w:t>
      </w:r>
      <w:r w:rsidR="00B03762">
        <w:rPr>
          <w:rFonts w:ascii="Open Sans" w:hAnsi="Open Sans"/>
          <w:color w:val="000000"/>
          <w:sz w:val="24"/>
          <w:szCs w:val="24"/>
          <w:lang w:val="en"/>
        </w:rPr>
        <w:t>u</w:t>
      </w:r>
      <w:r w:rsidR="00E93022" w:rsidRPr="00234F37">
        <w:rPr>
          <w:rFonts w:ascii="Open Sans" w:hAnsi="Open Sans"/>
          <w:color w:val="000000"/>
          <w:sz w:val="24"/>
          <w:szCs w:val="24"/>
          <w:lang w:val="en"/>
        </w:rPr>
        <w:t>rse fee $100.00</w:t>
      </w:r>
    </w:p>
    <w:p w:rsidR="00234F37" w:rsidRPr="00234F37" w:rsidRDefault="00AF23BE" w:rsidP="00234F37">
      <w:pPr>
        <w:ind w:left="2160" w:hanging="2160"/>
        <w:rPr>
          <w:rFonts w:ascii="Open Sans" w:hAnsi="Open Sans"/>
          <w:color w:val="000000"/>
          <w:sz w:val="24"/>
          <w:szCs w:val="24"/>
          <w:lang w:val="en"/>
        </w:rPr>
      </w:pPr>
      <w:r w:rsidRPr="0083113D">
        <w:rPr>
          <w:b/>
          <w:iCs/>
          <w:strike/>
          <w:sz w:val="24"/>
        </w:rPr>
        <w:t>Required</w:t>
      </w:r>
      <w:r w:rsidRPr="00B93557">
        <w:rPr>
          <w:b/>
          <w:iCs/>
          <w:sz w:val="24"/>
        </w:rPr>
        <w:t xml:space="preserve"> Supplies</w:t>
      </w:r>
      <w:r>
        <w:rPr>
          <w:b/>
          <w:iCs/>
          <w:sz w:val="24"/>
        </w:rPr>
        <w:t>/Materials</w:t>
      </w:r>
      <w:r w:rsidRPr="00B93557">
        <w:rPr>
          <w:i/>
          <w:iCs/>
          <w:sz w:val="24"/>
        </w:rPr>
        <w:t xml:space="preserve">:   </w:t>
      </w:r>
      <w:r w:rsidR="00234F37" w:rsidRPr="00234F37">
        <w:rPr>
          <w:rFonts w:ascii="Open Sans" w:hAnsi="Open Sans"/>
          <w:color w:val="000000"/>
          <w:sz w:val="24"/>
          <w:szCs w:val="24"/>
          <w:lang w:val="en"/>
        </w:rPr>
        <w:t>Culinary Student Standard Cutlery Set</w:t>
      </w:r>
    </w:p>
    <w:p w:rsidR="00234F37" w:rsidRPr="00234F37" w:rsidRDefault="00234F37" w:rsidP="00234F37">
      <w:pPr>
        <w:ind w:left="2160" w:hanging="2160"/>
        <w:rPr>
          <w:rFonts w:ascii="Open Sans" w:hAnsi="Open Sans"/>
          <w:color w:val="000000"/>
          <w:sz w:val="24"/>
          <w:szCs w:val="24"/>
          <w:lang w:val="en"/>
        </w:rPr>
      </w:pPr>
      <w:r w:rsidRPr="00234F37">
        <w:rPr>
          <w:rFonts w:ascii="Open Sans" w:hAnsi="Open Sans"/>
          <w:color w:val="000000"/>
          <w:sz w:val="24"/>
          <w:szCs w:val="24"/>
          <w:lang w:val="en"/>
        </w:rPr>
        <w:tab/>
      </w:r>
      <w:r w:rsidRPr="00234F37">
        <w:rPr>
          <w:rFonts w:ascii="Open Sans" w:hAnsi="Open Sans"/>
          <w:color w:val="000000"/>
          <w:sz w:val="24"/>
          <w:szCs w:val="24"/>
          <w:lang w:val="en"/>
        </w:rPr>
        <w:tab/>
      </w:r>
      <w:r w:rsidRPr="00234F37">
        <w:rPr>
          <w:rFonts w:ascii="Open Sans" w:hAnsi="Open Sans"/>
          <w:color w:val="000000"/>
          <w:sz w:val="24"/>
          <w:szCs w:val="24"/>
          <w:lang w:val="en"/>
        </w:rPr>
        <w:tab/>
        <w:t xml:space="preserve">CA Baking and Pastry Kit  </w:t>
      </w:r>
    </w:p>
    <w:p w:rsidR="00234F37" w:rsidRPr="00234F37" w:rsidRDefault="00234F37" w:rsidP="00234F37">
      <w:pPr>
        <w:ind w:left="2160" w:hanging="2160"/>
        <w:rPr>
          <w:rFonts w:ascii="Open Sans" w:hAnsi="Open Sans"/>
          <w:color w:val="000000"/>
          <w:sz w:val="24"/>
          <w:szCs w:val="24"/>
          <w:lang w:val="en"/>
        </w:rPr>
      </w:pPr>
      <w:r w:rsidRPr="00234F37">
        <w:rPr>
          <w:rFonts w:ascii="Open Sans" w:hAnsi="Open Sans"/>
          <w:color w:val="000000"/>
          <w:sz w:val="24"/>
          <w:szCs w:val="24"/>
          <w:lang w:val="en"/>
        </w:rPr>
        <w:tab/>
      </w:r>
      <w:r w:rsidRPr="00234F37">
        <w:rPr>
          <w:rFonts w:ascii="Open Sans" w:hAnsi="Open Sans"/>
          <w:color w:val="000000"/>
          <w:sz w:val="24"/>
          <w:szCs w:val="24"/>
          <w:lang w:val="en"/>
        </w:rPr>
        <w:tab/>
      </w:r>
      <w:r w:rsidRPr="00234F37">
        <w:rPr>
          <w:rFonts w:ascii="Open Sans" w:hAnsi="Open Sans"/>
          <w:color w:val="000000"/>
          <w:sz w:val="24"/>
          <w:szCs w:val="24"/>
          <w:lang w:val="en"/>
        </w:rPr>
        <w:tab/>
        <w:t>Mercer Economy 4 Sided Apron</w:t>
      </w:r>
    </w:p>
    <w:p w:rsidR="00E93022" w:rsidRPr="00E61B3C" w:rsidRDefault="00234F37" w:rsidP="00E61B3C">
      <w:pPr>
        <w:ind w:left="2160" w:hanging="2160"/>
        <w:rPr>
          <w:rFonts w:ascii="Open Sans" w:hAnsi="Open Sans"/>
          <w:color w:val="000000"/>
          <w:sz w:val="24"/>
          <w:szCs w:val="24"/>
          <w:lang w:val="en"/>
        </w:rPr>
      </w:pPr>
      <w:r w:rsidRPr="00234F37">
        <w:rPr>
          <w:rFonts w:ascii="Open Sans" w:hAnsi="Open Sans"/>
          <w:color w:val="000000"/>
          <w:sz w:val="24"/>
          <w:szCs w:val="24"/>
          <w:lang w:val="en"/>
        </w:rPr>
        <w:tab/>
      </w:r>
      <w:r w:rsidRPr="00234F37">
        <w:rPr>
          <w:rFonts w:ascii="Open Sans" w:hAnsi="Open Sans"/>
          <w:color w:val="000000"/>
          <w:sz w:val="24"/>
          <w:szCs w:val="24"/>
          <w:lang w:val="en"/>
        </w:rPr>
        <w:tab/>
      </w:r>
      <w:r w:rsidRPr="00234F37">
        <w:rPr>
          <w:rFonts w:ascii="Open Sans" w:hAnsi="Open Sans"/>
          <w:color w:val="000000"/>
          <w:sz w:val="24"/>
          <w:szCs w:val="24"/>
          <w:lang w:val="en"/>
        </w:rPr>
        <w:tab/>
      </w:r>
    </w:p>
    <w:p w:rsidR="00AF23BE" w:rsidRPr="00E93022" w:rsidRDefault="00AF23BE" w:rsidP="00E93022">
      <w:pPr>
        <w:ind w:left="2160" w:hanging="2160"/>
        <w:rPr>
          <w:sz w:val="24"/>
          <w:szCs w:val="24"/>
          <w:u w:val="single"/>
        </w:rPr>
      </w:pPr>
      <w:r w:rsidRPr="0077715B">
        <w:rPr>
          <w:b/>
          <w:sz w:val="24"/>
          <w:szCs w:val="24"/>
        </w:rPr>
        <w:t>Recommended Texts &amp; Other Readings:</w:t>
      </w:r>
    </w:p>
    <w:p w:rsidR="00AF23BE" w:rsidRDefault="00AF23BE" w:rsidP="00AF23BE">
      <w:pPr>
        <w:rPr>
          <w:b/>
          <w:sz w:val="24"/>
        </w:rPr>
      </w:pPr>
      <w:r>
        <w:rPr>
          <w:sz w:val="24"/>
          <w:szCs w:val="24"/>
        </w:rPr>
        <w:t xml:space="preserve">Additional readings will include postings on </w:t>
      </w:r>
      <w:r w:rsidR="005710A2">
        <w:rPr>
          <w:sz w:val="24"/>
          <w:szCs w:val="24"/>
        </w:rPr>
        <w:t>Canvas</w:t>
      </w:r>
      <w:r>
        <w:rPr>
          <w:sz w:val="24"/>
          <w:szCs w:val="24"/>
        </w:rPr>
        <w:t xml:space="preserve"> and in class handouts.</w:t>
      </w:r>
      <w:r w:rsidR="009657E5">
        <w:rPr>
          <w:sz w:val="24"/>
          <w:szCs w:val="24"/>
        </w:rPr>
        <w:t xml:space="preserve"> </w:t>
      </w:r>
      <w:r w:rsidR="00310496">
        <w:rPr>
          <w:sz w:val="24"/>
          <w:szCs w:val="24"/>
        </w:rPr>
        <w:t xml:space="preserve">Online </w:t>
      </w:r>
    </w:p>
    <w:p w:rsidR="00E93022" w:rsidRDefault="00E93022" w:rsidP="003E5A54">
      <w:pPr>
        <w:widowControl w:val="0"/>
        <w:tabs>
          <w:tab w:val="left" w:pos="-720"/>
        </w:tabs>
        <w:suppressAutoHyphens/>
        <w:autoSpaceDE w:val="0"/>
        <w:autoSpaceDN w:val="0"/>
        <w:adjustRightInd w:val="0"/>
        <w:spacing w:line="240" w:lineRule="atLeast"/>
        <w:rPr>
          <w:b/>
          <w:sz w:val="24"/>
        </w:rPr>
      </w:pPr>
    </w:p>
    <w:p w:rsidR="003E5A54" w:rsidRPr="003E5A54" w:rsidRDefault="00AF23BE" w:rsidP="003E5A54">
      <w:pPr>
        <w:widowControl w:val="0"/>
        <w:tabs>
          <w:tab w:val="left" w:pos="-720"/>
        </w:tabs>
        <w:suppressAutoHyphens/>
        <w:autoSpaceDE w:val="0"/>
        <w:autoSpaceDN w:val="0"/>
        <w:adjustRightInd w:val="0"/>
        <w:spacing w:line="240" w:lineRule="atLeast"/>
        <w:rPr>
          <w:b/>
          <w:spacing w:val="-2"/>
          <w:sz w:val="24"/>
          <w:szCs w:val="24"/>
        </w:rPr>
      </w:pPr>
      <w:r>
        <w:rPr>
          <w:b/>
          <w:sz w:val="24"/>
        </w:rPr>
        <w:t>Course Description</w:t>
      </w:r>
      <w:r>
        <w:rPr>
          <w:b/>
          <w:sz w:val="22"/>
        </w:rPr>
        <w:t xml:space="preserve">: </w:t>
      </w:r>
      <w:r w:rsidRPr="002C1A9C">
        <w:rPr>
          <w:b/>
          <w:bCs/>
          <w:color w:val="000000"/>
          <w:sz w:val="22"/>
          <w:szCs w:val="18"/>
        </w:rPr>
        <w:t xml:space="preserve"> </w:t>
      </w:r>
    </w:p>
    <w:p w:rsidR="003F19FA" w:rsidRPr="003F19FA" w:rsidRDefault="00AF23BE" w:rsidP="003F19FA">
      <w:pPr>
        <w:rPr>
          <w:rFonts w:eastAsia="Calibri"/>
          <w:sz w:val="24"/>
          <w:szCs w:val="24"/>
          <w:shd w:val="clear" w:color="auto" w:fill="FFFFFF"/>
        </w:rPr>
      </w:pPr>
      <w:r w:rsidRPr="00310496">
        <w:rPr>
          <w:spacing w:val="-2"/>
          <w:sz w:val="24"/>
          <w:szCs w:val="24"/>
        </w:rPr>
        <w:lastRenderedPageBreak/>
        <w:t xml:space="preserve"> </w:t>
      </w:r>
      <w:r w:rsidR="003F19FA" w:rsidRPr="003F19FA">
        <w:rPr>
          <w:rFonts w:eastAsia="Calibri"/>
          <w:sz w:val="24"/>
          <w:szCs w:val="24"/>
          <w:shd w:val="clear" w:color="auto" w:fill="FFFFFF"/>
        </w:rPr>
        <w:t xml:space="preserve">The Pantry is the location in the kitchen where foods are kept and typically prepared cold. </w:t>
      </w:r>
      <w:r w:rsidR="00E93022" w:rsidRPr="003F19FA">
        <w:rPr>
          <w:rFonts w:eastAsia="Calibri"/>
          <w:sz w:val="24"/>
          <w:szCs w:val="24"/>
          <w:shd w:val="clear" w:color="auto" w:fill="FFFFFF"/>
        </w:rPr>
        <w:t>Many foods</w:t>
      </w:r>
      <w:r w:rsidR="003F19FA" w:rsidRPr="003F19FA">
        <w:rPr>
          <w:rFonts w:eastAsia="Calibri"/>
          <w:sz w:val="24"/>
          <w:szCs w:val="24"/>
          <w:shd w:val="clear" w:color="auto" w:fill="FFFFFF"/>
        </w:rPr>
        <w:t xml:space="preserve"> can be and are prepared this way. They include smoked and cured meats, vegetables, fruits, salads, cheeses, pickled foods, condiments, sauces, soups and sometimes desserts.  If you end up catering for a large event, </w:t>
      </w:r>
      <w:r w:rsidR="00E93022" w:rsidRPr="003F19FA">
        <w:rPr>
          <w:rFonts w:eastAsia="Calibri"/>
          <w:sz w:val="24"/>
          <w:szCs w:val="24"/>
          <w:shd w:val="clear" w:color="auto" w:fill="FFFFFF"/>
        </w:rPr>
        <w:t>there is</w:t>
      </w:r>
      <w:r w:rsidR="003F19FA" w:rsidRPr="003F19FA">
        <w:rPr>
          <w:rFonts w:eastAsia="Calibri"/>
          <w:sz w:val="24"/>
          <w:szCs w:val="24"/>
          <w:shd w:val="clear" w:color="auto" w:fill="FFFFFF"/>
        </w:rPr>
        <w:t xml:space="preserve"> a good chance this station will end up being in charge of making a large quantity of sandwiches and other cold platters. This program will also include basic product identification information, recipe structure, plus an introduction to common and indigenous cooking methods.</w:t>
      </w:r>
    </w:p>
    <w:p w:rsidR="00AF23BE" w:rsidRDefault="00AF23BE" w:rsidP="00AF23BE">
      <w:pPr>
        <w:rPr>
          <w:b/>
          <w:sz w:val="24"/>
        </w:rPr>
      </w:pPr>
    </w:p>
    <w:p w:rsidR="00AF23BE" w:rsidRPr="00E31840" w:rsidRDefault="00AF23BE" w:rsidP="00AF23BE">
      <w:pPr>
        <w:rPr>
          <w:sz w:val="24"/>
          <w:szCs w:val="24"/>
        </w:rPr>
      </w:pPr>
      <w:r>
        <w:rPr>
          <w:b/>
          <w:sz w:val="24"/>
        </w:rPr>
        <w:t xml:space="preserve">Pre-requisites: </w:t>
      </w:r>
      <w:r>
        <w:rPr>
          <w:sz w:val="24"/>
        </w:rPr>
        <w:t xml:space="preserve">  </w:t>
      </w:r>
      <w:r w:rsidR="00B07DC0">
        <w:rPr>
          <w:sz w:val="24"/>
        </w:rPr>
        <w:t xml:space="preserve">CUL 102 </w:t>
      </w:r>
      <w:r>
        <w:rPr>
          <w:sz w:val="24"/>
        </w:rPr>
        <w:tab/>
      </w:r>
    </w:p>
    <w:p w:rsidR="002D3AD6" w:rsidRDefault="002D3AD6" w:rsidP="002D3AD6">
      <w:pPr>
        <w:rPr>
          <w:b/>
          <w:sz w:val="24"/>
        </w:rPr>
      </w:pPr>
    </w:p>
    <w:p w:rsidR="00AF23BE" w:rsidRPr="0077715B" w:rsidRDefault="00AF23BE" w:rsidP="002D3AD6">
      <w:pPr>
        <w:rPr>
          <w:sz w:val="24"/>
        </w:rPr>
      </w:pPr>
      <w:r w:rsidRPr="00340FB0">
        <w:rPr>
          <w:b/>
          <w:sz w:val="24"/>
        </w:rPr>
        <w:t xml:space="preserve">This course is required </w:t>
      </w:r>
      <w:r w:rsidR="00E027A2" w:rsidRPr="00340FB0">
        <w:rPr>
          <w:b/>
          <w:sz w:val="24"/>
        </w:rPr>
        <w:t>for</w:t>
      </w:r>
      <w:r>
        <w:rPr>
          <w:b/>
          <w:sz w:val="24"/>
        </w:rPr>
        <w:t xml:space="preserve">  </w:t>
      </w:r>
      <w:r w:rsidR="003E5A54">
        <w:rPr>
          <w:b/>
          <w:sz w:val="24"/>
        </w:rPr>
        <w:t xml:space="preserve"> Culinary Arts Certificate </w:t>
      </w:r>
    </w:p>
    <w:p w:rsidR="002D3AD6" w:rsidRDefault="002D3AD6" w:rsidP="00AF23BE">
      <w:pPr>
        <w:rPr>
          <w:b/>
          <w:sz w:val="24"/>
          <w:szCs w:val="24"/>
        </w:rPr>
      </w:pPr>
    </w:p>
    <w:p w:rsidR="003E5A54" w:rsidRPr="008D26C2" w:rsidRDefault="00AF23BE" w:rsidP="00AF23BE">
      <w:pPr>
        <w:rPr>
          <w:b/>
          <w:sz w:val="24"/>
          <w:szCs w:val="24"/>
        </w:rPr>
      </w:pPr>
      <w:r w:rsidRPr="008D26C2">
        <w:rPr>
          <w:b/>
          <w:sz w:val="24"/>
          <w:szCs w:val="24"/>
        </w:rPr>
        <w:t xml:space="preserve">Course Specific </w:t>
      </w:r>
      <w:r>
        <w:rPr>
          <w:b/>
          <w:sz w:val="24"/>
          <w:szCs w:val="24"/>
        </w:rPr>
        <w:t>Outcomes</w:t>
      </w:r>
      <w:r w:rsidRPr="008D26C2">
        <w:rPr>
          <w:b/>
          <w:sz w:val="24"/>
          <w:szCs w:val="24"/>
        </w:rPr>
        <w:t xml:space="preserve">: </w:t>
      </w:r>
    </w:p>
    <w:p w:rsidR="003E5A54" w:rsidRPr="003E5A54" w:rsidRDefault="003E5A54" w:rsidP="003E5A54">
      <w:pPr>
        <w:rPr>
          <w:b/>
          <w:iCs/>
          <w:sz w:val="24"/>
        </w:rPr>
      </w:pPr>
      <w:r w:rsidRPr="003E5A54">
        <w:rPr>
          <w:b/>
          <w:iCs/>
          <w:sz w:val="24"/>
        </w:rPr>
        <w:t>Upon successful completion of this course, students will be able to:</w:t>
      </w:r>
    </w:p>
    <w:p w:rsidR="003F19FA" w:rsidRPr="003F19FA" w:rsidRDefault="003F19FA" w:rsidP="003F19FA">
      <w:pPr>
        <w:numPr>
          <w:ilvl w:val="0"/>
          <w:numId w:val="7"/>
        </w:numPr>
        <w:contextualSpacing/>
        <w:rPr>
          <w:rFonts w:eastAsia="Calibri"/>
          <w:sz w:val="24"/>
          <w:szCs w:val="24"/>
          <w:shd w:val="clear" w:color="auto" w:fill="FFFFFF"/>
        </w:rPr>
      </w:pPr>
      <w:r w:rsidRPr="003F19FA">
        <w:rPr>
          <w:rFonts w:eastAsia="Calibri"/>
          <w:sz w:val="24"/>
          <w:szCs w:val="24"/>
          <w:shd w:val="clear" w:color="auto" w:fill="FFFFFF"/>
        </w:rPr>
        <w:t>Identify and safely operate professional kitchen equipment</w:t>
      </w:r>
    </w:p>
    <w:p w:rsidR="003F19FA" w:rsidRPr="003F19FA" w:rsidRDefault="003F19FA" w:rsidP="003F19FA">
      <w:pPr>
        <w:numPr>
          <w:ilvl w:val="0"/>
          <w:numId w:val="7"/>
        </w:numPr>
        <w:contextualSpacing/>
        <w:rPr>
          <w:rFonts w:eastAsia="Calibri"/>
          <w:sz w:val="24"/>
          <w:szCs w:val="24"/>
          <w:shd w:val="clear" w:color="auto" w:fill="FFFFFF"/>
        </w:rPr>
      </w:pPr>
      <w:r w:rsidRPr="003F19FA">
        <w:rPr>
          <w:rFonts w:eastAsia="Calibri"/>
          <w:sz w:val="24"/>
          <w:szCs w:val="24"/>
          <w:shd w:val="clear" w:color="auto" w:fill="FFFFFF"/>
        </w:rPr>
        <w:t>Define common food service terms</w:t>
      </w:r>
    </w:p>
    <w:p w:rsidR="003F19FA" w:rsidRPr="003F19FA" w:rsidRDefault="003F19FA" w:rsidP="003F19FA">
      <w:pPr>
        <w:numPr>
          <w:ilvl w:val="0"/>
          <w:numId w:val="7"/>
        </w:numPr>
        <w:contextualSpacing/>
        <w:rPr>
          <w:rFonts w:eastAsia="Calibri"/>
          <w:sz w:val="24"/>
          <w:szCs w:val="24"/>
          <w:shd w:val="clear" w:color="auto" w:fill="FFFFFF"/>
        </w:rPr>
      </w:pPr>
      <w:r w:rsidRPr="003F19FA">
        <w:rPr>
          <w:rFonts w:eastAsia="Calibri"/>
          <w:sz w:val="24"/>
          <w:szCs w:val="24"/>
          <w:shd w:val="clear" w:color="auto" w:fill="FFFFFF"/>
        </w:rPr>
        <w:t>List the many types and uses of kitchen cutlery and utensils</w:t>
      </w:r>
    </w:p>
    <w:p w:rsidR="003F19FA" w:rsidRPr="003F19FA" w:rsidRDefault="003F19FA" w:rsidP="003F19FA">
      <w:pPr>
        <w:numPr>
          <w:ilvl w:val="0"/>
          <w:numId w:val="7"/>
        </w:numPr>
        <w:contextualSpacing/>
        <w:rPr>
          <w:rFonts w:eastAsia="Calibri"/>
          <w:sz w:val="24"/>
          <w:szCs w:val="24"/>
          <w:shd w:val="clear" w:color="auto" w:fill="FFFFFF"/>
        </w:rPr>
      </w:pPr>
      <w:r w:rsidRPr="003F19FA">
        <w:rPr>
          <w:rFonts w:eastAsia="Calibri"/>
          <w:sz w:val="24"/>
          <w:szCs w:val="24"/>
          <w:shd w:val="clear" w:color="auto" w:fill="FFFFFF"/>
        </w:rPr>
        <w:t>Demonstrate  standard recipe structure</w:t>
      </w:r>
    </w:p>
    <w:p w:rsidR="003F19FA" w:rsidRPr="003F19FA" w:rsidRDefault="003F19FA" w:rsidP="003F19FA">
      <w:pPr>
        <w:numPr>
          <w:ilvl w:val="0"/>
          <w:numId w:val="7"/>
        </w:numPr>
        <w:contextualSpacing/>
        <w:rPr>
          <w:rFonts w:eastAsia="Calibri"/>
          <w:sz w:val="24"/>
          <w:szCs w:val="24"/>
          <w:shd w:val="clear" w:color="auto" w:fill="FFFFFF"/>
        </w:rPr>
      </w:pPr>
      <w:r w:rsidRPr="003F19FA">
        <w:rPr>
          <w:rFonts w:eastAsia="Calibri"/>
          <w:sz w:val="24"/>
          <w:szCs w:val="24"/>
          <w:shd w:val="clear" w:color="auto" w:fill="FFFFFF"/>
        </w:rPr>
        <w:t>Identify the different types of cooking methods</w:t>
      </w:r>
    </w:p>
    <w:p w:rsidR="003F19FA" w:rsidRPr="003F19FA" w:rsidRDefault="003F19FA" w:rsidP="003F19FA">
      <w:pPr>
        <w:numPr>
          <w:ilvl w:val="0"/>
          <w:numId w:val="7"/>
        </w:numPr>
        <w:spacing w:line="259" w:lineRule="auto"/>
        <w:contextualSpacing/>
        <w:rPr>
          <w:rFonts w:eastAsia="Calibri"/>
          <w:sz w:val="24"/>
          <w:szCs w:val="24"/>
          <w:shd w:val="clear" w:color="auto" w:fill="FFFFFF"/>
        </w:rPr>
      </w:pPr>
      <w:r w:rsidRPr="003F19FA">
        <w:rPr>
          <w:rFonts w:eastAsia="Calibri"/>
          <w:sz w:val="24"/>
          <w:szCs w:val="24"/>
          <w:shd w:val="clear" w:color="auto" w:fill="FFFFFF"/>
        </w:rPr>
        <w:t>Complete proper storage, preparation, and serving of cold food</w:t>
      </w:r>
    </w:p>
    <w:p w:rsidR="003F19FA" w:rsidRPr="003F19FA" w:rsidRDefault="003F19FA" w:rsidP="003F19FA">
      <w:pPr>
        <w:numPr>
          <w:ilvl w:val="0"/>
          <w:numId w:val="7"/>
        </w:numPr>
        <w:spacing w:line="259" w:lineRule="auto"/>
        <w:contextualSpacing/>
        <w:rPr>
          <w:rFonts w:eastAsia="Calibri"/>
          <w:sz w:val="24"/>
          <w:szCs w:val="24"/>
          <w:shd w:val="clear" w:color="auto" w:fill="FFFFFF"/>
        </w:rPr>
      </w:pPr>
      <w:r w:rsidRPr="003F19FA">
        <w:rPr>
          <w:rFonts w:eastAsia="Calibri"/>
          <w:sz w:val="24"/>
          <w:szCs w:val="24"/>
          <w:shd w:val="clear" w:color="auto" w:fill="FFFFFF"/>
        </w:rPr>
        <w:t>Compare and contrast effectively complimentary ingredients of varying flavors and textures. ( i.e. sauces, dressings, cheeses &amp; wines)</w:t>
      </w:r>
    </w:p>
    <w:p w:rsidR="003F19FA" w:rsidRPr="003F19FA" w:rsidRDefault="003F19FA" w:rsidP="003F19FA">
      <w:pPr>
        <w:numPr>
          <w:ilvl w:val="0"/>
          <w:numId w:val="7"/>
        </w:numPr>
        <w:spacing w:line="259" w:lineRule="auto"/>
        <w:contextualSpacing/>
        <w:rPr>
          <w:rFonts w:eastAsia="Calibri"/>
          <w:sz w:val="24"/>
          <w:szCs w:val="24"/>
          <w:shd w:val="clear" w:color="auto" w:fill="FFFFFF"/>
        </w:rPr>
      </w:pPr>
      <w:r w:rsidRPr="003F19FA">
        <w:rPr>
          <w:rFonts w:eastAsia="Calibri"/>
          <w:sz w:val="24"/>
          <w:szCs w:val="24"/>
          <w:shd w:val="clear" w:color="auto" w:fill="FFFFFF"/>
        </w:rPr>
        <w:t>Construct successful plate presentations, buffet designs and platter presentations.</w:t>
      </w:r>
    </w:p>
    <w:p w:rsidR="003E5A54" w:rsidRDefault="003E5A54" w:rsidP="00AF23BE">
      <w:pPr>
        <w:rPr>
          <w:iCs/>
          <w:sz w:val="24"/>
        </w:rPr>
      </w:pPr>
    </w:p>
    <w:p w:rsidR="00AF23BE" w:rsidRPr="003A20F4" w:rsidRDefault="003E5A54" w:rsidP="00AF23BE">
      <w:pPr>
        <w:rPr>
          <w:b/>
          <w:iCs/>
          <w:sz w:val="24"/>
          <w:szCs w:val="24"/>
        </w:rPr>
      </w:pPr>
      <w:r>
        <w:rPr>
          <w:iCs/>
          <w:sz w:val="24"/>
        </w:rPr>
        <w:t>Ge</w:t>
      </w:r>
      <w:r w:rsidR="00AF23BE" w:rsidRPr="003A20F4">
        <w:rPr>
          <w:b/>
          <w:iCs/>
          <w:sz w:val="24"/>
          <w:szCs w:val="24"/>
        </w:rPr>
        <w:t>neral Education Program Outcomes</w:t>
      </w:r>
      <w:r w:rsidR="00AF23BE">
        <w:rPr>
          <w:b/>
          <w:iCs/>
          <w:sz w:val="24"/>
          <w:szCs w:val="24"/>
        </w:rPr>
        <w:t>:</w:t>
      </w:r>
    </w:p>
    <w:p w:rsidR="007C6FE8" w:rsidRPr="005A0D79" w:rsidRDefault="007C6FE8" w:rsidP="007C6FE8">
      <w:pPr>
        <w:rPr>
          <w:i/>
          <w:iCs/>
          <w:sz w:val="24"/>
          <w:szCs w:val="24"/>
        </w:rPr>
      </w:pPr>
      <w:r w:rsidRPr="005A0D79">
        <w:rPr>
          <w:i/>
          <w:iCs/>
          <w:sz w:val="24"/>
          <w:szCs w:val="24"/>
        </w:rPr>
        <w:t>Students receiving an associate degree will:</w:t>
      </w:r>
    </w:p>
    <w:p w:rsidR="007C6FE8" w:rsidRPr="002D3AD6" w:rsidRDefault="007C6FE8" w:rsidP="007C6FE8">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1 Communication:</w:t>
      </w:r>
      <w:r w:rsidR="002D3AD6">
        <w:rPr>
          <w:b/>
          <w:bCs/>
          <w:color w:val="000000"/>
          <w:kern w:val="28"/>
          <w:sz w:val="24"/>
          <w:szCs w:val="24"/>
          <w:u w:val="single"/>
          <w14:cntxtAlts/>
        </w:rPr>
        <w:t xml:space="preserve"> </w:t>
      </w:r>
      <w:r w:rsidRPr="005A0D79">
        <w:rPr>
          <w:color w:val="000000"/>
          <w:kern w:val="28"/>
          <w:sz w:val="24"/>
          <w:szCs w:val="24"/>
          <w14:cntxtAlts/>
        </w:rPr>
        <w:t>Students read, write, speak, and listen effectively to increase knowledge, to foster understanding, o</w:t>
      </w:r>
      <w:r>
        <w:rPr>
          <w:color w:val="000000"/>
          <w:kern w:val="28"/>
          <w:sz w:val="24"/>
          <w:szCs w:val="24"/>
          <w14:cntxtAlts/>
        </w:rPr>
        <w:t>r to promote change in attitudes</w:t>
      </w:r>
      <w:r w:rsidRPr="005A0D79">
        <w:rPr>
          <w:color w:val="000000"/>
          <w:kern w:val="28"/>
          <w:sz w:val="24"/>
          <w:szCs w:val="24"/>
          <w14:cntxtAlts/>
        </w:rPr>
        <w:t>, values, beliefs, or behaviors.</w:t>
      </w:r>
    </w:p>
    <w:p w:rsidR="007C6FE8" w:rsidRPr="002D3AD6" w:rsidRDefault="007C6FE8" w:rsidP="007C6FE8">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2 Mathematic Literacy:</w:t>
      </w:r>
      <w:r w:rsidR="002D3AD6">
        <w:rPr>
          <w:b/>
          <w:bCs/>
          <w:color w:val="000000"/>
          <w:kern w:val="28"/>
          <w:sz w:val="24"/>
          <w:szCs w:val="24"/>
          <w:u w:val="single"/>
          <w14:cntxtAlts/>
        </w:rPr>
        <w:t xml:space="preserve"> </w:t>
      </w:r>
      <w:r w:rsidRPr="005A0D79">
        <w:rPr>
          <w:color w:val="000000"/>
          <w:kern w:val="28"/>
          <w:sz w:val="24"/>
          <w:szCs w:val="24"/>
          <w14:cntxtAlts/>
        </w:rPr>
        <w:t>Students demonstrate a strong foundation in mathematical concepts, processes and structure.</w:t>
      </w:r>
    </w:p>
    <w:p w:rsidR="007C6FE8" w:rsidRPr="002D3AD6" w:rsidRDefault="007C6FE8" w:rsidP="007C6FE8">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3 Social Responsibility</w:t>
      </w:r>
      <w:r w:rsidR="002D3AD6">
        <w:rPr>
          <w:b/>
          <w:bCs/>
          <w:color w:val="000000"/>
          <w:kern w:val="28"/>
          <w:sz w:val="24"/>
          <w:szCs w:val="24"/>
          <w:u w:val="single"/>
          <w14:cntxtAlts/>
        </w:rPr>
        <w:t>:</w:t>
      </w:r>
      <w:r w:rsidRPr="005A0D79">
        <w:rPr>
          <w:b/>
          <w:bCs/>
          <w:color w:val="000000"/>
          <w:kern w:val="28"/>
          <w:sz w:val="24"/>
          <w:szCs w:val="24"/>
          <w:u w:val="single"/>
          <w14:cntxtAlts/>
        </w:rPr>
        <w:t xml:space="preserve"> </w:t>
      </w:r>
      <w:r w:rsidR="002D3AD6">
        <w:rPr>
          <w:b/>
          <w:bCs/>
          <w:color w:val="000000"/>
          <w:kern w:val="28"/>
          <w:sz w:val="24"/>
          <w:szCs w:val="24"/>
          <w:u w:val="single"/>
          <w14:cntxtAlts/>
        </w:rPr>
        <w:t xml:space="preserve"> </w:t>
      </w:r>
      <w:r w:rsidRPr="005A0D79">
        <w:rPr>
          <w:color w:val="000000"/>
          <w:kern w:val="28"/>
          <w:sz w:val="24"/>
          <w:szCs w:val="24"/>
          <w14:cntxtAlts/>
        </w:rPr>
        <w:t>Civic Responsibility includes the skills and awareness necessary to live as responsible, ethical, and contributing citizens of the    community, state, nation, and world.</w:t>
      </w:r>
    </w:p>
    <w:p w:rsidR="007C6FE8" w:rsidRPr="002D3AD6" w:rsidRDefault="007C6FE8" w:rsidP="007C6FE8">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4 Culture: Ojibwe and other Native Cultures</w:t>
      </w:r>
      <w:r w:rsidR="002D3AD6">
        <w:rPr>
          <w:b/>
          <w:bCs/>
          <w:color w:val="000000"/>
          <w:kern w:val="28"/>
          <w:sz w:val="24"/>
          <w:szCs w:val="24"/>
          <w:u w:val="single"/>
          <w14:cntxtAlts/>
        </w:rPr>
        <w:t>:</w:t>
      </w:r>
      <w:r w:rsidRPr="005A0D79">
        <w:rPr>
          <w:b/>
          <w:bCs/>
          <w:color w:val="000000"/>
          <w:kern w:val="28"/>
          <w:sz w:val="24"/>
          <w:szCs w:val="24"/>
          <w:u w:val="single"/>
          <w14:cntxtAlts/>
        </w:rPr>
        <w:t xml:space="preserve"> </w:t>
      </w:r>
      <w:r w:rsidRPr="005A0D79">
        <w:rPr>
          <w:color w:val="000000"/>
          <w:kern w:val="28"/>
          <w:sz w:val="24"/>
          <w:szCs w:val="24"/>
          <w14:cntxtAlts/>
        </w:rPr>
        <w:t>Students demonstrate understanding of Ojibwe and other Native American culture.</w:t>
      </w:r>
    </w:p>
    <w:p w:rsidR="007C6FE8" w:rsidRPr="005A0D79" w:rsidRDefault="007C6FE8" w:rsidP="007C6FE8">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5 Critical Thinking:                                                                                                                                                                                                 </w:t>
      </w:r>
      <w:r w:rsidRPr="005A0D79">
        <w:rPr>
          <w:color w:val="000000"/>
          <w:kern w:val="28"/>
          <w:sz w:val="24"/>
          <w:szCs w:val="24"/>
          <w14:cntxtAlts/>
        </w:rPr>
        <w:t>Students analyze, synthesize, and evaluate diverse concepts and make reasoned decisions based on evidence.</w:t>
      </w:r>
    </w:p>
    <w:p w:rsidR="006C4682" w:rsidRDefault="007C6FE8" w:rsidP="007C6FE8">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6 Global Awareness:                                                                                                                </w:t>
      </w:r>
      <w:r w:rsidRPr="005A0D79">
        <w:rPr>
          <w:color w:val="000000"/>
          <w:kern w:val="28"/>
          <w:sz w:val="24"/>
          <w:szCs w:val="24"/>
          <w14:cntxtAlts/>
        </w:rPr>
        <w:t>Students interact effectively and appropriately in a diverse, multi-cultural, and global society.</w:t>
      </w:r>
    </w:p>
    <w:p w:rsidR="007C6FE8" w:rsidRPr="007C6FE8" w:rsidRDefault="007C6FE8" w:rsidP="007C6FE8">
      <w:pPr>
        <w:widowControl w:val="0"/>
        <w:spacing w:after="120" w:line="285" w:lineRule="auto"/>
        <w:rPr>
          <w:color w:val="000000"/>
          <w:kern w:val="28"/>
          <w:sz w:val="24"/>
          <w:szCs w:val="24"/>
          <w14:cntxtAlts/>
        </w:rPr>
      </w:pPr>
    </w:p>
    <w:p w:rsidR="006C4682" w:rsidRDefault="006C4682" w:rsidP="006C4682">
      <w:pPr>
        <w:rPr>
          <w:iCs/>
          <w:sz w:val="24"/>
          <w:szCs w:val="24"/>
        </w:rPr>
      </w:pPr>
      <w:r>
        <w:rPr>
          <w:iCs/>
          <w:sz w:val="24"/>
          <w:szCs w:val="24"/>
        </w:rPr>
        <w:t>This course measures the following outcomes:</w:t>
      </w:r>
    </w:p>
    <w:tbl>
      <w:tblPr>
        <w:tblStyle w:val="TableGrid"/>
        <w:tblW w:w="9407" w:type="dxa"/>
        <w:tblLook w:val="04A0" w:firstRow="1" w:lastRow="0" w:firstColumn="1" w:lastColumn="0" w:noHBand="0" w:noVBand="1"/>
      </w:tblPr>
      <w:tblGrid>
        <w:gridCol w:w="3135"/>
        <w:gridCol w:w="3136"/>
        <w:gridCol w:w="3136"/>
      </w:tblGrid>
      <w:tr w:rsidR="006C4682" w:rsidTr="006C4682">
        <w:trPr>
          <w:trHeight w:val="322"/>
        </w:trPr>
        <w:tc>
          <w:tcPr>
            <w:tcW w:w="3135"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GEN ED</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Assignment/Activity</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Assessment</w:t>
            </w:r>
          </w:p>
        </w:tc>
      </w:tr>
      <w:tr w:rsidR="006C4682" w:rsidTr="006C4682">
        <w:trPr>
          <w:trHeight w:val="322"/>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r w:rsidR="006C4682" w:rsidTr="006C4682">
        <w:trPr>
          <w:trHeight w:val="308"/>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r w:rsidR="006C4682" w:rsidTr="006C4682">
        <w:trPr>
          <w:trHeight w:val="322"/>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r w:rsidR="006C4682" w:rsidTr="006C4682">
        <w:trPr>
          <w:trHeight w:val="322"/>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r w:rsidR="006C4682" w:rsidTr="006C4682">
        <w:trPr>
          <w:trHeight w:val="322"/>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r w:rsidR="006C4682" w:rsidTr="006C4682">
        <w:trPr>
          <w:trHeight w:val="322"/>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bl>
    <w:p w:rsidR="00301C15" w:rsidRDefault="00301C15" w:rsidP="003E5A54">
      <w:pPr>
        <w:rPr>
          <w:sz w:val="24"/>
          <w:szCs w:val="24"/>
        </w:rPr>
      </w:pPr>
    </w:p>
    <w:p w:rsidR="00301C15" w:rsidRDefault="00301C15" w:rsidP="003E5A54">
      <w:pPr>
        <w:rPr>
          <w:sz w:val="24"/>
          <w:szCs w:val="24"/>
        </w:rPr>
      </w:pPr>
    </w:p>
    <w:p w:rsidR="003E5A54" w:rsidRPr="007C6FE8" w:rsidRDefault="003E5A54" w:rsidP="003E5A54">
      <w:pPr>
        <w:rPr>
          <w:b/>
          <w:sz w:val="24"/>
          <w:szCs w:val="24"/>
        </w:rPr>
      </w:pPr>
      <w:r w:rsidRPr="007C6FE8">
        <w:rPr>
          <w:b/>
          <w:sz w:val="24"/>
          <w:szCs w:val="24"/>
        </w:rPr>
        <w:t>Program Outcomes:</w:t>
      </w:r>
    </w:p>
    <w:p w:rsidR="003E5A54" w:rsidRPr="003E5A54" w:rsidRDefault="003E5A54" w:rsidP="003E5A54">
      <w:pPr>
        <w:rPr>
          <w:sz w:val="24"/>
          <w:szCs w:val="24"/>
        </w:rPr>
      </w:pPr>
    </w:p>
    <w:p w:rsidR="003E5A54" w:rsidRPr="007C6FE8" w:rsidRDefault="003E5A54" w:rsidP="003E5A54">
      <w:pPr>
        <w:rPr>
          <w:b/>
          <w:sz w:val="24"/>
          <w:szCs w:val="24"/>
        </w:rPr>
      </w:pPr>
      <w:r w:rsidRPr="007C6FE8">
        <w:rPr>
          <w:b/>
          <w:sz w:val="24"/>
          <w:szCs w:val="24"/>
        </w:rPr>
        <w:t>Upon successful graduation of the Culinary Arts certificate students will be able to:</w:t>
      </w:r>
    </w:p>
    <w:p w:rsidR="00301C15" w:rsidRPr="00301C15" w:rsidRDefault="00301C15" w:rsidP="00301C15">
      <w:pPr>
        <w:numPr>
          <w:ilvl w:val="0"/>
          <w:numId w:val="5"/>
        </w:numPr>
        <w:rPr>
          <w:sz w:val="24"/>
          <w:szCs w:val="24"/>
        </w:rPr>
      </w:pPr>
      <w:r w:rsidRPr="00301C15">
        <w:rPr>
          <w:sz w:val="24"/>
          <w:szCs w:val="24"/>
        </w:rPr>
        <w:t>Apply the basic principles of sanitation and safety and be able to apply them in the food service operations.</w:t>
      </w:r>
    </w:p>
    <w:p w:rsidR="00301C15" w:rsidRPr="00301C15" w:rsidRDefault="00301C15" w:rsidP="00301C15">
      <w:pPr>
        <w:numPr>
          <w:ilvl w:val="0"/>
          <w:numId w:val="5"/>
        </w:numPr>
        <w:rPr>
          <w:sz w:val="24"/>
          <w:szCs w:val="24"/>
        </w:rPr>
      </w:pPr>
      <w:r w:rsidRPr="00301C15">
        <w:rPr>
          <w:sz w:val="24"/>
          <w:szCs w:val="24"/>
        </w:rPr>
        <w:t>Reinforce personal hygiene habits and food handling practices that protect the health of the consumer.</w:t>
      </w:r>
    </w:p>
    <w:p w:rsidR="00301C15" w:rsidRPr="00301C15" w:rsidRDefault="00301C15" w:rsidP="00301C15">
      <w:pPr>
        <w:numPr>
          <w:ilvl w:val="0"/>
          <w:numId w:val="5"/>
        </w:numPr>
        <w:rPr>
          <w:sz w:val="24"/>
          <w:szCs w:val="24"/>
        </w:rPr>
      </w:pPr>
      <w:r w:rsidRPr="00301C15">
        <w:rPr>
          <w:sz w:val="24"/>
          <w:szCs w:val="24"/>
        </w:rPr>
        <w:t>Demonstrate familiarity with the organizational structures and basic functions of departments within hospitality and foodservice establishments.</w:t>
      </w:r>
    </w:p>
    <w:p w:rsidR="00301C15" w:rsidRPr="00301C15" w:rsidRDefault="00301C15" w:rsidP="00301C15">
      <w:pPr>
        <w:numPr>
          <w:ilvl w:val="0"/>
          <w:numId w:val="5"/>
        </w:numPr>
        <w:rPr>
          <w:sz w:val="24"/>
          <w:szCs w:val="24"/>
        </w:rPr>
      </w:pPr>
      <w:r w:rsidRPr="00301C15">
        <w:rPr>
          <w:sz w:val="24"/>
          <w:szCs w:val="24"/>
        </w:rPr>
        <w:t>Apply skills in knife, tool and equipment handling and apply principles of food preparation to produce a variety of food products.</w:t>
      </w:r>
    </w:p>
    <w:p w:rsidR="00301C15" w:rsidRPr="00301C15" w:rsidRDefault="00301C15" w:rsidP="00301C15">
      <w:pPr>
        <w:numPr>
          <w:ilvl w:val="0"/>
          <w:numId w:val="5"/>
        </w:numPr>
        <w:rPr>
          <w:sz w:val="24"/>
          <w:szCs w:val="24"/>
        </w:rPr>
      </w:pPr>
      <w:r w:rsidRPr="00301C15">
        <w:rPr>
          <w:sz w:val="24"/>
          <w:szCs w:val="24"/>
        </w:rPr>
        <w:t>Operate equipment safely and correctly.</w:t>
      </w:r>
    </w:p>
    <w:p w:rsidR="00301C15" w:rsidRPr="00301C15" w:rsidRDefault="00301C15" w:rsidP="00301C15">
      <w:pPr>
        <w:numPr>
          <w:ilvl w:val="0"/>
          <w:numId w:val="5"/>
        </w:numPr>
        <w:rPr>
          <w:sz w:val="24"/>
          <w:szCs w:val="24"/>
        </w:rPr>
      </w:pPr>
      <w:r w:rsidRPr="00301C15">
        <w:rPr>
          <w:sz w:val="24"/>
          <w:szCs w:val="24"/>
        </w:rPr>
        <w:t>Apply laws and regulations relating to safety and sanitation in the kitchen.</w:t>
      </w:r>
    </w:p>
    <w:p w:rsidR="003E5A54" w:rsidRPr="00283F3F" w:rsidRDefault="00301C15" w:rsidP="00283F3F">
      <w:pPr>
        <w:numPr>
          <w:ilvl w:val="0"/>
          <w:numId w:val="5"/>
        </w:numPr>
        <w:rPr>
          <w:sz w:val="24"/>
          <w:szCs w:val="24"/>
        </w:rPr>
      </w:pPr>
      <w:r w:rsidRPr="00301C15">
        <w:rPr>
          <w:sz w:val="24"/>
          <w:szCs w:val="24"/>
        </w:rPr>
        <w:t>Apply indigenous knowledge of, stewardship, sustainability and cultural approaches to foods and eating.</w:t>
      </w:r>
    </w:p>
    <w:p w:rsidR="00AF23BE" w:rsidRDefault="00AF23BE">
      <w:pPr>
        <w:rPr>
          <w:b/>
          <w:sz w:val="24"/>
          <w:szCs w:val="24"/>
        </w:rPr>
      </w:pPr>
    </w:p>
    <w:p w:rsidR="00AF23BE" w:rsidRDefault="00AF23BE">
      <w:pPr>
        <w:rPr>
          <w:b/>
          <w:sz w:val="24"/>
          <w:szCs w:val="24"/>
        </w:rPr>
      </w:pPr>
    </w:p>
    <w:p w:rsidR="00B55928" w:rsidRPr="008D26C2" w:rsidRDefault="00B55928" w:rsidP="00B55928">
      <w:pPr>
        <w:rPr>
          <w:b/>
          <w:bCs/>
          <w:iCs/>
          <w:sz w:val="24"/>
        </w:rPr>
      </w:pPr>
      <w:r w:rsidRPr="008D26C2">
        <w:rPr>
          <w:b/>
          <w:bCs/>
          <w:iCs/>
          <w:sz w:val="24"/>
        </w:rPr>
        <w:t xml:space="preserve">Culture &amp; Tradition: </w:t>
      </w:r>
    </w:p>
    <w:p w:rsidR="00B55928" w:rsidRPr="00A85D4F" w:rsidRDefault="00B55928" w:rsidP="00B55928">
      <w:pPr>
        <w:rPr>
          <w:b/>
          <w:iCs/>
          <w:sz w:val="24"/>
        </w:rPr>
      </w:pPr>
      <w:r w:rsidRPr="00A85D4F">
        <w:rPr>
          <w:b/>
          <w:iCs/>
          <w:sz w:val="24"/>
        </w:rPr>
        <w:t>The Mission Statement of LCOOC states:</w:t>
      </w:r>
    </w:p>
    <w:p w:rsidR="00B55928" w:rsidRPr="00A85D4F" w:rsidRDefault="00B55928" w:rsidP="00B55928">
      <w:pPr>
        <w:ind w:left="2160"/>
        <w:rPr>
          <w:b/>
          <w:iCs/>
          <w:sz w:val="24"/>
        </w:rPr>
      </w:pPr>
    </w:p>
    <w:p w:rsidR="00B55928" w:rsidRPr="00A85D4F" w:rsidRDefault="00B55928" w:rsidP="00B55928">
      <w:pPr>
        <w:rPr>
          <w:i/>
          <w:iCs/>
          <w:sz w:val="24"/>
        </w:rPr>
      </w:pPr>
      <w:r w:rsidRPr="00A85D4F">
        <w:rPr>
          <w:i/>
          <w:iCs/>
          <w:sz w:val="24"/>
        </w:rPr>
        <w:t>The Lac Courte Oreilles Ojibwe College mission is to provide Anishinaabe communities with post-secondary curriculum and continuing education while advancing the language, culture, and history of the Ojibwe.</w:t>
      </w:r>
    </w:p>
    <w:p w:rsidR="00B55928" w:rsidRPr="00A85D4F" w:rsidRDefault="00B55928" w:rsidP="00B55928">
      <w:pPr>
        <w:ind w:left="2160"/>
        <w:rPr>
          <w:b/>
          <w:iCs/>
          <w:sz w:val="24"/>
        </w:rPr>
      </w:pPr>
    </w:p>
    <w:p w:rsidR="00B55928"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rsidR="007B5273" w:rsidRPr="00A85D4F" w:rsidRDefault="007B5273" w:rsidP="00B55928">
      <w:pPr>
        <w:rPr>
          <w:iCs/>
          <w:sz w:val="24"/>
        </w:rPr>
      </w:pPr>
    </w:p>
    <w:p w:rsidR="00AF23BE" w:rsidRDefault="00AF23BE" w:rsidP="00AF23BE">
      <w:pPr>
        <w:pStyle w:val="CM89"/>
        <w:jc w:val="both"/>
        <w:rPr>
          <w:rFonts w:ascii="Times New Roman" w:hAnsi="Times New Roman"/>
          <w:b/>
          <w:bCs/>
        </w:rPr>
      </w:pPr>
      <w:r>
        <w:rPr>
          <w:rFonts w:ascii="Times New Roman" w:hAnsi="Times New Roman"/>
          <w:b/>
          <w:bCs/>
        </w:rPr>
        <w:t>Evaluation Procedures and Grading Criteria:</w:t>
      </w:r>
      <w:r w:rsidRPr="00641551">
        <w:rPr>
          <w:rFonts w:ascii="Times New Roman" w:hAnsi="Times New Roman"/>
          <w:b/>
          <w:bCs/>
        </w:rPr>
        <w:t xml:space="preserve"> </w:t>
      </w:r>
    </w:p>
    <w:p w:rsidR="00AF23BE" w:rsidRPr="00AF23BE" w:rsidRDefault="00AF23BE" w:rsidP="00AF23BE"/>
    <w:p w:rsidR="00FD3D91" w:rsidRDefault="00FD3D91" w:rsidP="00AF23BE">
      <w:pPr>
        <w:widowControl w:val="0"/>
        <w:tabs>
          <w:tab w:val="right" w:pos="1729"/>
        </w:tabs>
        <w:rPr>
          <w:sz w:val="22"/>
          <w:szCs w:val="22"/>
        </w:rPr>
      </w:pPr>
    </w:p>
    <w:tbl>
      <w:tblPr>
        <w:tblpPr w:leftFromText="180" w:rightFromText="180" w:vertAnchor="text" w:horzAnchor="margin" w:tblpXSpec="center" w:tblpY="-62"/>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5369"/>
        <w:gridCol w:w="1508"/>
      </w:tblGrid>
      <w:tr w:rsidR="00FD3D91" w:rsidRPr="00F01912" w:rsidTr="00FD3D91">
        <w:trPr>
          <w:trHeight w:val="350"/>
        </w:trPr>
        <w:tc>
          <w:tcPr>
            <w:tcW w:w="9293" w:type="dxa"/>
            <w:gridSpan w:val="3"/>
            <w:shd w:val="clear" w:color="auto" w:fill="A6A6A6" w:themeFill="background1" w:themeFillShade="A6"/>
          </w:tcPr>
          <w:p w:rsidR="00FD3D91" w:rsidRDefault="00FD3D91" w:rsidP="00E371A8">
            <w:pPr>
              <w:jc w:val="center"/>
              <w:rPr>
                <w:rFonts w:ascii="Calibri" w:eastAsia="Calibri" w:hAnsi="Calibri"/>
                <w:b/>
                <w:sz w:val="22"/>
                <w:szCs w:val="22"/>
              </w:rPr>
            </w:pPr>
            <w:r>
              <w:rPr>
                <w:rFonts w:ascii="Calibri" w:eastAsia="Calibri" w:hAnsi="Calibri"/>
                <w:b/>
                <w:sz w:val="22"/>
                <w:szCs w:val="22"/>
              </w:rPr>
              <w:lastRenderedPageBreak/>
              <w:t>Course Schedule/Outline/Calendar of Events</w:t>
            </w:r>
          </w:p>
        </w:tc>
      </w:tr>
      <w:tr w:rsidR="00FD3D91" w:rsidRPr="00F01912" w:rsidTr="00FD3D91">
        <w:trPr>
          <w:trHeight w:val="350"/>
        </w:trPr>
        <w:tc>
          <w:tcPr>
            <w:tcW w:w="2416" w:type="dxa"/>
            <w:shd w:val="clear" w:color="auto" w:fill="A6A6A6" w:themeFill="background1" w:themeFillShade="A6"/>
          </w:tcPr>
          <w:p w:rsidR="00FD3D91" w:rsidRPr="00F01912" w:rsidRDefault="00FD3D91" w:rsidP="00E371A8">
            <w:pPr>
              <w:jc w:val="center"/>
              <w:rPr>
                <w:rFonts w:ascii="Calibri" w:eastAsia="Calibri" w:hAnsi="Calibri"/>
                <w:b/>
                <w:sz w:val="22"/>
                <w:szCs w:val="22"/>
              </w:rPr>
            </w:pPr>
            <w:r>
              <w:rPr>
                <w:rFonts w:ascii="Calibri" w:eastAsia="Calibri" w:hAnsi="Calibri"/>
                <w:b/>
                <w:sz w:val="22"/>
                <w:szCs w:val="22"/>
              </w:rPr>
              <w:t>Week</w:t>
            </w:r>
          </w:p>
        </w:tc>
        <w:tc>
          <w:tcPr>
            <w:tcW w:w="5369" w:type="dxa"/>
            <w:shd w:val="clear" w:color="auto" w:fill="A6A6A6" w:themeFill="background1" w:themeFillShade="A6"/>
          </w:tcPr>
          <w:p w:rsidR="00FD3D91" w:rsidRPr="00F01912" w:rsidRDefault="00FD3D91" w:rsidP="00E371A8">
            <w:pPr>
              <w:jc w:val="center"/>
              <w:rPr>
                <w:rFonts w:ascii="Calibri" w:eastAsia="Calibri" w:hAnsi="Calibri"/>
                <w:sz w:val="22"/>
                <w:szCs w:val="22"/>
              </w:rPr>
            </w:pPr>
            <w:r>
              <w:rPr>
                <w:rFonts w:ascii="Calibri" w:eastAsia="Calibri" w:hAnsi="Calibri"/>
                <w:b/>
                <w:sz w:val="22"/>
                <w:szCs w:val="22"/>
              </w:rPr>
              <w:t xml:space="preserve">Topic   </w:t>
            </w:r>
            <w:r w:rsidRPr="00F01912">
              <w:rPr>
                <w:rFonts w:ascii="Calibri" w:eastAsia="Calibri" w:hAnsi="Calibri"/>
                <w:b/>
                <w:sz w:val="22"/>
                <w:szCs w:val="22"/>
              </w:rPr>
              <w:t>Section</w:t>
            </w:r>
          </w:p>
        </w:tc>
        <w:tc>
          <w:tcPr>
            <w:tcW w:w="1508" w:type="dxa"/>
            <w:shd w:val="clear" w:color="auto" w:fill="A6A6A6" w:themeFill="background1" w:themeFillShade="A6"/>
          </w:tcPr>
          <w:p w:rsidR="00FD3D91" w:rsidRPr="00F01912" w:rsidRDefault="00FD3D91" w:rsidP="00E371A8">
            <w:pPr>
              <w:jc w:val="center"/>
              <w:rPr>
                <w:rFonts w:ascii="Calibri" w:eastAsia="Calibri" w:hAnsi="Calibri"/>
                <w:b/>
                <w:sz w:val="22"/>
                <w:szCs w:val="22"/>
              </w:rPr>
            </w:pPr>
            <w:r>
              <w:rPr>
                <w:rFonts w:ascii="Calibri" w:eastAsia="Calibri" w:hAnsi="Calibri"/>
                <w:b/>
                <w:sz w:val="22"/>
                <w:szCs w:val="22"/>
              </w:rPr>
              <w:t>Course Assessment</w:t>
            </w:r>
          </w:p>
        </w:tc>
      </w:tr>
      <w:tr w:rsidR="00FD3D91" w:rsidRPr="00F01912" w:rsidTr="00FD3D91">
        <w:trPr>
          <w:trHeight w:val="634"/>
        </w:trPr>
        <w:tc>
          <w:tcPr>
            <w:tcW w:w="2416" w:type="dxa"/>
          </w:tcPr>
          <w:p w:rsidR="00FD3D91" w:rsidRPr="00526BB5" w:rsidRDefault="00FD3D91" w:rsidP="00FD3D91">
            <w:pPr>
              <w:pStyle w:val="ListParagraph"/>
              <w:numPr>
                <w:ilvl w:val="0"/>
                <w:numId w:val="10"/>
              </w:numPr>
              <w:jc w:val="center"/>
              <w:rPr>
                <w:rFonts w:ascii="Calibri" w:eastAsia="Calibri" w:hAnsi="Calibri"/>
                <w:b/>
                <w:sz w:val="22"/>
                <w:szCs w:val="22"/>
              </w:rPr>
            </w:pPr>
            <w:r>
              <w:rPr>
                <w:rFonts w:ascii="Calibri" w:eastAsia="Calibri" w:hAnsi="Calibri"/>
                <w:b/>
                <w:sz w:val="22"/>
                <w:szCs w:val="22"/>
              </w:rPr>
              <w:t>Tues. Jan. 21</w:t>
            </w:r>
            <w:r w:rsidRPr="00526BB5">
              <w:rPr>
                <w:rFonts w:ascii="Calibri" w:eastAsia="Calibri" w:hAnsi="Calibri"/>
                <w:b/>
                <w:sz w:val="22"/>
                <w:szCs w:val="22"/>
                <w:vertAlign w:val="superscript"/>
              </w:rPr>
              <w:t>st</w:t>
            </w:r>
            <w:r>
              <w:rPr>
                <w:rFonts w:ascii="Calibri" w:eastAsia="Calibri" w:hAnsi="Calibri"/>
                <w:b/>
                <w:sz w:val="22"/>
                <w:szCs w:val="22"/>
              </w:rPr>
              <w:t xml:space="preserve"> </w:t>
            </w:r>
          </w:p>
        </w:tc>
        <w:tc>
          <w:tcPr>
            <w:tcW w:w="5369" w:type="dxa"/>
            <w:shd w:val="clear" w:color="auto" w:fill="auto"/>
          </w:tcPr>
          <w:p w:rsidR="00FD3D91" w:rsidRPr="00F01912" w:rsidRDefault="00DB5D70" w:rsidP="00E371A8">
            <w:pPr>
              <w:rPr>
                <w:rFonts w:ascii="Calibri" w:eastAsia="Calibri" w:hAnsi="Calibri"/>
                <w:b/>
                <w:sz w:val="22"/>
                <w:szCs w:val="22"/>
              </w:rPr>
            </w:pPr>
            <w:r>
              <w:rPr>
                <w:rFonts w:ascii="Calibri" w:eastAsia="Calibri" w:hAnsi="Calibri"/>
                <w:b/>
                <w:sz w:val="22"/>
                <w:szCs w:val="22"/>
              </w:rPr>
              <w:t xml:space="preserve"> </w:t>
            </w:r>
            <w:r w:rsidR="00E91FB2">
              <w:rPr>
                <w:rFonts w:ascii="Calibri" w:eastAsia="Calibri" w:hAnsi="Calibri"/>
                <w:b/>
                <w:sz w:val="22"/>
                <w:szCs w:val="22"/>
              </w:rPr>
              <w:t xml:space="preserve">No class </w:t>
            </w:r>
          </w:p>
        </w:tc>
        <w:tc>
          <w:tcPr>
            <w:tcW w:w="1508" w:type="dxa"/>
            <w:shd w:val="clear" w:color="auto" w:fill="auto"/>
          </w:tcPr>
          <w:p w:rsidR="00FD3D91" w:rsidRPr="00F01912" w:rsidRDefault="00FD3D91" w:rsidP="00E371A8">
            <w:pPr>
              <w:rPr>
                <w:rFonts w:ascii="Calibri" w:eastAsia="Calibri" w:hAnsi="Calibri"/>
                <w:sz w:val="22"/>
                <w:szCs w:val="22"/>
              </w:rPr>
            </w:pPr>
          </w:p>
        </w:tc>
      </w:tr>
      <w:tr w:rsidR="00FD3D91" w:rsidRPr="00F01912" w:rsidTr="00FD3D91">
        <w:trPr>
          <w:trHeight w:val="673"/>
        </w:trPr>
        <w:tc>
          <w:tcPr>
            <w:tcW w:w="2416" w:type="dxa"/>
          </w:tcPr>
          <w:p w:rsidR="00FD3D91" w:rsidRPr="00F01912" w:rsidRDefault="00FD3D91" w:rsidP="00E371A8">
            <w:pPr>
              <w:jc w:val="center"/>
              <w:rPr>
                <w:rFonts w:ascii="Calibri" w:eastAsia="Calibri" w:hAnsi="Calibri"/>
                <w:b/>
                <w:sz w:val="22"/>
                <w:szCs w:val="22"/>
              </w:rPr>
            </w:pPr>
            <w:r>
              <w:rPr>
                <w:rFonts w:ascii="Calibri" w:eastAsia="Calibri" w:hAnsi="Calibri"/>
                <w:b/>
                <w:sz w:val="22"/>
                <w:szCs w:val="22"/>
              </w:rPr>
              <w:t>1 – Thurs. Jan. 23</w:t>
            </w:r>
            <w:r w:rsidRPr="00526BB5">
              <w:rPr>
                <w:rFonts w:ascii="Calibri" w:eastAsia="Calibri" w:hAnsi="Calibri"/>
                <w:b/>
                <w:sz w:val="22"/>
                <w:szCs w:val="22"/>
                <w:vertAlign w:val="superscript"/>
              </w:rPr>
              <w:t>rd</w:t>
            </w:r>
            <w:r>
              <w:rPr>
                <w:rFonts w:ascii="Calibri" w:eastAsia="Calibri" w:hAnsi="Calibri"/>
                <w:b/>
                <w:sz w:val="22"/>
                <w:szCs w:val="22"/>
              </w:rPr>
              <w:t xml:space="preserve"> </w:t>
            </w:r>
          </w:p>
        </w:tc>
        <w:tc>
          <w:tcPr>
            <w:tcW w:w="5369" w:type="dxa"/>
            <w:shd w:val="clear" w:color="auto" w:fill="auto"/>
          </w:tcPr>
          <w:p w:rsidR="005C3A00" w:rsidRDefault="00E91FB2" w:rsidP="00E91FB2">
            <w:pPr>
              <w:rPr>
                <w:rFonts w:ascii="Calibri" w:eastAsia="Calibri" w:hAnsi="Calibri"/>
                <w:b/>
                <w:sz w:val="22"/>
                <w:szCs w:val="22"/>
              </w:rPr>
            </w:pPr>
            <w:r>
              <w:rPr>
                <w:rFonts w:ascii="Calibri" w:eastAsia="Calibri" w:hAnsi="Calibri"/>
                <w:b/>
                <w:sz w:val="22"/>
                <w:szCs w:val="22"/>
              </w:rPr>
              <w:t xml:space="preserve">Introduction to Garde Manger, </w:t>
            </w:r>
          </w:p>
          <w:p w:rsidR="00FD3D91" w:rsidRDefault="00E91FB2" w:rsidP="00E91FB2">
            <w:pPr>
              <w:rPr>
                <w:rFonts w:ascii="Calibri" w:eastAsia="Calibri" w:hAnsi="Calibri"/>
                <w:b/>
                <w:sz w:val="22"/>
                <w:szCs w:val="22"/>
              </w:rPr>
            </w:pPr>
            <w:r>
              <w:rPr>
                <w:rFonts w:ascii="Calibri" w:eastAsia="Calibri" w:hAnsi="Calibri"/>
                <w:b/>
                <w:sz w:val="22"/>
                <w:szCs w:val="22"/>
              </w:rPr>
              <w:t>Cold sauces and cold soups</w:t>
            </w:r>
          </w:p>
          <w:p w:rsidR="00DD0981" w:rsidRPr="00F01912" w:rsidRDefault="00DD0981" w:rsidP="00E91FB2">
            <w:pPr>
              <w:rPr>
                <w:rFonts w:ascii="Calibri" w:eastAsia="Calibri" w:hAnsi="Calibri"/>
                <w:b/>
                <w:sz w:val="22"/>
                <w:szCs w:val="22"/>
              </w:rPr>
            </w:pPr>
            <w:r>
              <w:rPr>
                <w:rFonts w:ascii="Calibri" w:eastAsia="Calibri" w:hAnsi="Calibri"/>
                <w:b/>
                <w:sz w:val="22"/>
                <w:szCs w:val="22"/>
              </w:rPr>
              <w:t xml:space="preserve">Discuss Portfolio </w:t>
            </w:r>
          </w:p>
        </w:tc>
        <w:tc>
          <w:tcPr>
            <w:tcW w:w="1508" w:type="dxa"/>
            <w:shd w:val="clear" w:color="auto" w:fill="auto"/>
          </w:tcPr>
          <w:p w:rsidR="00FD3D91" w:rsidRPr="009D6621" w:rsidRDefault="004C227E" w:rsidP="00E371A8">
            <w:pPr>
              <w:rPr>
                <w:rFonts w:ascii="Calibri" w:eastAsia="Calibri" w:hAnsi="Calibri"/>
                <w:sz w:val="22"/>
                <w:szCs w:val="22"/>
              </w:rPr>
            </w:pPr>
            <w:r>
              <w:rPr>
                <w:rFonts w:ascii="Calibri" w:eastAsia="Calibri" w:hAnsi="Calibri"/>
                <w:sz w:val="22"/>
                <w:szCs w:val="22"/>
              </w:rPr>
              <w:t>In Class Assessment</w:t>
            </w:r>
          </w:p>
        </w:tc>
      </w:tr>
      <w:tr w:rsidR="00FD3D91" w:rsidRPr="00F01912" w:rsidTr="00FD3D91">
        <w:trPr>
          <w:trHeight w:val="634"/>
        </w:trPr>
        <w:tc>
          <w:tcPr>
            <w:tcW w:w="2416" w:type="dxa"/>
          </w:tcPr>
          <w:p w:rsidR="00FD3D91" w:rsidRPr="00F01912" w:rsidRDefault="00FD3D91" w:rsidP="00E371A8">
            <w:pPr>
              <w:jc w:val="center"/>
              <w:rPr>
                <w:rFonts w:ascii="Calibri" w:eastAsia="Calibri" w:hAnsi="Calibri"/>
                <w:b/>
                <w:sz w:val="22"/>
                <w:szCs w:val="22"/>
              </w:rPr>
            </w:pPr>
            <w:r>
              <w:rPr>
                <w:rFonts w:ascii="Calibri" w:eastAsia="Calibri" w:hAnsi="Calibri"/>
                <w:b/>
                <w:sz w:val="22"/>
                <w:szCs w:val="22"/>
              </w:rPr>
              <w:t>2 – Tues. Jan. 28</w:t>
            </w:r>
            <w:r w:rsidRPr="00526BB5">
              <w:rPr>
                <w:rFonts w:ascii="Calibri" w:eastAsia="Calibri" w:hAnsi="Calibri"/>
                <w:b/>
                <w:sz w:val="22"/>
                <w:szCs w:val="22"/>
                <w:vertAlign w:val="superscript"/>
              </w:rPr>
              <w:t>th</w:t>
            </w:r>
            <w:r>
              <w:rPr>
                <w:rFonts w:ascii="Calibri" w:eastAsia="Calibri" w:hAnsi="Calibri"/>
                <w:b/>
                <w:sz w:val="22"/>
                <w:szCs w:val="22"/>
              </w:rPr>
              <w:t xml:space="preserve"> </w:t>
            </w:r>
          </w:p>
        </w:tc>
        <w:tc>
          <w:tcPr>
            <w:tcW w:w="5369" w:type="dxa"/>
            <w:shd w:val="clear" w:color="auto" w:fill="auto"/>
          </w:tcPr>
          <w:p w:rsidR="00FD3D91" w:rsidRPr="00F01912" w:rsidRDefault="00D06FD8" w:rsidP="00E371A8">
            <w:pPr>
              <w:rPr>
                <w:rFonts w:ascii="Calibri" w:eastAsia="Calibri" w:hAnsi="Calibri"/>
                <w:b/>
                <w:sz w:val="22"/>
                <w:szCs w:val="22"/>
              </w:rPr>
            </w:pPr>
            <w:r>
              <w:rPr>
                <w:rFonts w:ascii="Calibri" w:eastAsia="Calibri" w:hAnsi="Calibri"/>
                <w:b/>
                <w:sz w:val="22"/>
                <w:szCs w:val="22"/>
              </w:rPr>
              <w:t xml:space="preserve">Cold sauces and cold soups </w:t>
            </w:r>
          </w:p>
        </w:tc>
        <w:tc>
          <w:tcPr>
            <w:tcW w:w="1508" w:type="dxa"/>
            <w:shd w:val="clear" w:color="auto" w:fill="auto"/>
          </w:tcPr>
          <w:p w:rsidR="00FD3D91" w:rsidRPr="004C227E" w:rsidRDefault="004C227E" w:rsidP="00E371A8">
            <w:pPr>
              <w:rPr>
                <w:rFonts w:ascii="Calibri" w:eastAsia="Calibri" w:hAnsi="Calibri"/>
                <w:sz w:val="22"/>
                <w:szCs w:val="22"/>
              </w:rPr>
            </w:pPr>
            <w:r>
              <w:rPr>
                <w:rFonts w:ascii="Calibri" w:eastAsia="Calibri" w:hAnsi="Calibri"/>
                <w:sz w:val="22"/>
                <w:szCs w:val="22"/>
              </w:rPr>
              <w:t xml:space="preserve">In Class Assessment </w:t>
            </w:r>
          </w:p>
        </w:tc>
      </w:tr>
      <w:tr w:rsidR="00FD3D91" w:rsidRPr="00F01912" w:rsidTr="00FD3D91">
        <w:trPr>
          <w:trHeight w:val="80"/>
        </w:trPr>
        <w:tc>
          <w:tcPr>
            <w:tcW w:w="2416" w:type="dxa"/>
          </w:tcPr>
          <w:p w:rsidR="00FD3D91" w:rsidRPr="00F01912" w:rsidRDefault="00FD3D91" w:rsidP="00E371A8">
            <w:pPr>
              <w:jc w:val="center"/>
              <w:rPr>
                <w:rFonts w:ascii="Calibri" w:eastAsia="Calibri" w:hAnsi="Calibri"/>
                <w:b/>
                <w:sz w:val="22"/>
                <w:szCs w:val="22"/>
              </w:rPr>
            </w:pPr>
            <w:r>
              <w:rPr>
                <w:rFonts w:ascii="Calibri" w:eastAsia="Calibri" w:hAnsi="Calibri"/>
                <w:b/>
                <w:sz w:val="22"/>
                <w:szCs w:val="22"/>
              </w:rPr>
              <w:t>2 – Thurs. Jan. 30</w:t>
            </w:r>
            <w:r w:rsidRPr="00526BB5">
              <w:rPr>
                <w:rFonts w:ascii="Calibri" w:eastAsia="Calibri" w:hAnsi="Calibri"/>
                <w:b/>
                <w:sz w:val="22"/>
                <w:szCs w:val="22"/>
                <w:vertAlign w:val="superscript"/>
              </w:rPr>
              <w:t>th</w:t>
            </w:r>
            <w:r>
              <w:rPr>
                <w:rFonts w:ascii="Calibri" w:eastAsia="Calibri" w:hAnsi="Calibri"/>
                <w:b/>
                <w:sz w:val="22"/>
                <w:szCs w:val="22"/>
              </w:rPr>
              <w:t xml:space="preserve"> </w:t>
            </w:r>
          </w:p>
        </w:tc>
        <w:tc>
          <w:tcPr>
            <w:tcW w:w="5369" w:type="dxa"/>
            <w:shd w:val="clear" w:color="auto" w:fill="auto"/>
          </w:tcPr>
          <w:p w:rsidR="00FD3D91" w:rsidRPr="00F01912" w:rsidRDefault="00D06FD8" w:rsidP="00E371A8">
            <w:pPr>
              <w:rPr>
                <w:rFonts w:ascii="Calibri" w:eastAsia="Calibri" w:hAnsi="Calibri"/>
                <w:b/>
                <w:sz w:val="22"/>
                <w:szCs w:val="22"/>
              </w:rPr>
            </w:pPr>
            <w:r>
              <w:rPr>
                <w:rFonts w:ascii="Calibri" w:eastAsia="Calibri" w:hAnsi="Calibri"/>
                <w:b/>
                <w:sz w:val="22"/>
                <w:szCs w:val="22"/>
              </w:rPr>
              <w:t xml:space="preserve">Soups </w:t>
            </w:r>
          </w:p>
        </w:tc>
        <w:tc>
          <w:tcPr>
            <w:tcW w:w="1508" w:type="dxa"/>
            <w:shd w:val="clear" w:color="auto" w:fill="auto"/>
          </w:tcPr>
          <w:p w:rsidR="00FD3D91" w:rsidRPr="004C227E" w:rsidRDefault="004C227E" w:rsidP="00E371A8">
            <w:pPr>
              <w:rPr>
                <w:rFonts w:ascii="Calibri" w:eastAsia="Calibri" w:hAnsi="Calibri"/>
                <w:sz w:val="22"/>
                <w:szCs w:val="22"/>
              </w:rPr>
            </w:pPr>
            <w:r>
              <w:rPr>
                <w:rFonts w:ascii="Calibri" w:eastAsia="Calibri" w:hAnsi="Calibri"/>
                <w:sz w:val="22"/>
                <w:szCs w:val="22"/>
              </w:rPr>
              <w:t>In Class Assessment</w:t>
            </w:r>
            <w:r w:rsidR="00897DD5">
              <w:rPr>
                <w:rFonts w:ascii="Calibri" w:eastAsia="Calibri" w:hAnsi="Calibri"/>
                <w:sz w:val="22"/>
                <w:szCs w:val="22"/>
              </w:rPr>
              <w:t xml:space="preserve">, Quiz </w:t>
            </w:r>
          </w:p>
        </w:tc>
      </w:tr>
      <w:tr w:rsidR="00FD3D91" w:rsidRPr="00F01912" w:rsidTr="00FD3D91">
        <w:trPr>
          <w:trHeight w:val="70"/>
        </w:trPr>
        <w:tc>
          <w:tcPr>
            <w:tcW w:w="2416" w:type="dxa"/>
          </w:tcPr>
          <w:p w:rsidR="00FD3D91" w:rsidRPr="00F01912" w:rsidRDefault="00FD3D91" w:rsidP="00E371A8">
            <w:pPr>
              <w:jc w:val="center"/>
              <w:rPr>
                <w:rFonts w:ascii="Calibri" w:eastAsia="Calibri" w:hAnsi="Calibri"/>
                <w:b/>
                <w:sz w:val="22"/>
                <w:szCs w:val="22"/>
              </w:rPr>
            </w:pPr>
            <w:r>
              <w:rPr>
                <w:rFonts w:ascii="Calibri" w:eastAsia="Calibri" w:hAnsi="Calibri"/>
                <w:b/>
                <w:sz w:val="22"/>
                <w:szCs w:val="22"/>
              </w:rPr>
              <w:t>3 – Tues. Feb. 4</w:t>
            </w:r>
            <w:r w:rsidRPr="00526BB5">
              <w:rPr>
                <w:rFonts w:ascii="Calibri" w:eastAsia="Calibri" w:hAnsi="Calibri"/>
                <w:b/>
                <w:sz w:val="22"/>
                <w:szCs w:val="22"/>
                <w:vertAlign w:val="superscript"/>
              </w:rPr>
              <w:t>th</w:t>
            </w:r>
            <w:r>
              <w:rPr>
                <w:rFonts w:ascii="Calibri" w:eastAsia="Calibri" w:hAnsi="Calibri"/>
                <w:b/>
                <w:sz w:val="22"/>
                <w:szCs w:val="22"/>
              </w:rPr>
              <w:t xml:space="preserve"> </w:t>
            </w:r>
          </w:p>
        </w:tc>
        <w:tc>
          <w:tcPr>
            <w:tcW w:w="5369" w:type="dxa"/>
            <w:shd w:val="clear" w:color="auto" w:fill="auto"/>
          </w:tcPr>
          <w:p w:rsidR="00FD3D91" w:rsidRPr="00F01912" w:rsidRDefault="00E91FB2" w:rsidP="00E371A8">
            <w:pPr>
              <w:rPr>
                <w:rFonts w:ascii="Calibri" w:eastAsia="Calibri" w:hAnsi="Calibri"/>
                <w:b/>
                <w:sz w:val="22"/>
                <w:szCs w:val="22"/>
              </w:rPr>
            </w:pPr>
            <w:r>
              <w:rPr>
                <w:rFonts w:ascii="Calibri" w:eastAsia="Calibri" w:hAnsi="Calibri"/>
                <w:b/>
                <w:sz w:val="22"/>
                <w:szCs w:val="22"/>
              </w:rPr>
              <w:t>Salads</w:t>
            </w:r>
          </w:p>
        </w:tc>
        <w:tc>
          <w:tcPr>
            <w:tcW w:w="1508" w:type="dxa"/>
            <w:shd w:val="clear" w:color="auto" w:fill="auto"/>
          </w:tcPr>
          <w:p w:rsidR="00FD3D91" w:rsidRPr="004C227E" w:rsidRDefault="004C227E" w:rsidP="00E371A8">
            <w:pPr>
              <w:rPr>
                <w:rFonts w:ascii="Calibri" w:eastAsia="Calibri" w:hAnsi="Calibri"/>
                <w:sz w:val="22"/>
                <w:szCs w:val="22"/>
              </w:rPr>
            </w:pPr>
            <w:r>
              <w:rPr>
                <w:rFonts w:ascii="Calibri" w:eastAsia="Calibri" w:hAnsi="Calibri"/>
                <w:sz w:val="22"/>
                <w:szCs w:val="22"/>
              </w:rPr>
              <w:t xml:space="preserve">In Class Assessment </w:t>
            </w:r>
          </w:p>
        </w:tc>
      </w:tr>
      <w:tr w:rsidR="00FD3D91" w:rsidRPr="00F01912" w:rsidTr="00FD3D91">
        <w:trPr>
          <w:trHeight w:val="98"/>
        </w:trPr>
        <w:tc>
          <w:tcPr>
            <w:tcW w:w="2416" w:type="dxa"/>
          </w:tcPr>
          <w:p w:rsidR="00FD3D91" w:rsidRPr="00301C15" w:rsidRDefault="00FD3D91" w:rsidP="00E371A8">
            <w:pPr>
              <w:jc w:val="center"/>
              <w:rPr>
                <w:rFonts w:ascii="Calibri" w:eastAsia="Calibri" w:hAnsi="Calibri"/>
                <w:b/>
                <w:sz w:val="22"/>
                <w:szCs w:val="22"/>
              </w:rPr>
            </w:pPr>
            <w:r>
              <w:rPr>
                <w:rFonts w:ascii="Calibri" w:eastAsia="Calibri" w:hAnsi="Calibri"/>
                <w:b/>
                <w:sz w:val="22"/>
                <w:szCs w:val="22"/>
              </w:rPr>
              <w:t>3 – Thurs. Feb. 6</w:t>
            </w:r>
            <w:r w:rsidRPr="00526BB5">
              <w:rPr>
                <w:rFonts w:ascii="Calibri" w:eastAsia="Calibri" w:hAnsi="Calibri"/>
                <w:b/>
                <w:sz w:val="22"/>
                <w:szCs w:val="22"/>
                <w:vertAlign w:val="superscript"/>
              </w:rPr>
              <w:t>th</w:t>
            </w:r>
            <w:r>
              <w:rPr>
                <w:rFonts w:ascii="Calibri" w:eastAsia="Calibri" w:hAnsi="Calibri"/>
                <w:b/>
                <w:sz w:val="22"/>
                <w:szCs w:val="22"/>
              </w:rPr>
              <w:t xml:space="preserve"> </w:t>
            </w:r>
          </w:p>
        </w:tc>
        <w:tc>
          <w:tcPr>
            <w:tcW w:w="5369" w:type="dxa"/>
            <w:shd w:val="clear" w:color="auto" w:fill="auto"/>
          </w:tcPr>
          <w:p w:rsidR="00FD3D91" w:rsidRPr="00F01912" w:rsidRDefault="00E91FB2" w:rsidP="00E371A8">
            <w:pPr>
              <w:rPr>
                <w:rFonts w:ascii="Calibri" w:eastAsia="Calibri" w:hAnsi="Calibri"/>
                <w:sz w:val="22"/>
                <w:szCs w:val="22"/>
              </w:rPr>
            </w:pPr>
            <w:r>
              <w:rPr>
                <w:rFonts w:ascii="Calibri" w:eastAsia="Calibri" w:hAnsi="Calibri"/>
                <w:b/>
                <w:sz w:val="22"/>
                <w:szCs w:val="22"/>
              </w:rPr>
              <w:t>Cheese, Intro to Plating</w:t>
            </w:r>
          </w:p>
        </w:tc>
        <w:tc>
          <w:tcPr>
            <w:tcW w:w="1508" w:type="dxa"/>
            <w:shd w:val="clear" w:color="auto" w:fill="auto"/>
          </w:tcPr>
          <w:p w:rsidR="00FD3D91" w:rsidRPr="00F01912" w:rsidRDefault="004C227E" w:rsidP="00E371A8">
            <w:pPr>
              <w:rPr>
                <w:rFonts w:ascii="Calibri" w:eastAsia="Calibri" w:hAnsi="Calibri"/>
                <w:sz w:val="22"/>
                <w:szCs w:val="22"/>
              </w:rPr>
            </w:pPr>
            <w:r>
              <w:rPr>
                <w:rFonts w:ascii="Calibri" w:eastAsia="Calibri" w:hAnsi="Calibri"/>
                <w:sz w:val="22"/>
                <w:szCs w:val="22"/>
              </w:rPr>
              <w:t>In Class Assessment</w:t>
            </w:r>
            <w:r w:rsidR="00AD5D4E">
              <w:rPr>
                <w:rFonts w:ascii="Calibri" w:eastAsia="Calibri" w:hAnsi="Calibri"/>
                <w:sz w:val="22"/>
                <w:szCs w:val="22"/>
              </w:rPr>
              <w:t xml:space="preserve">, Quiz </w:t>
            </w:r>
          </w:p>
        </w:tc>
      </w:tr>
      <w:tr w:rsidR="00FD3D91" w:rsidRPr="00F01912" w:rsidTr="00FD3D91">
        <w:trPr>
          <w:trHeight w:val="70"/>
        </w:trPr>
        <w:tc>
          <w:tcPr>
            <w:tcW w:w="2416" w:type="dxa"/>
          </w:tcPr>
          <w:p w:rsidR="00FD3D91" w:rsidRPr="00526BB5" w:rsidRDefault="00FD3D91" w:rsidP="00E371A8">
            <w:pPr>
              <w:jc w:val="center"/>
              <w:rPr>
                <w:rFonts w:ascii="Calibri" w:eastAsia="Calibri" w:hAnsi="Calibri"/>
                <w:b/>
                <w:sz w:val="22"/>
                <w:szCs w:val="22"/>
              </w:rPr>
            </w:pPr>
            <w:r>
              <w:rPr>
                <w:rFonts w:ascii="Calibri" w:eastAsia="Calibri" w:hAnsi="Calibri"/>
                <w:b/>
                <w:sz w:val="22"/>
                <w:szCs w:val="22"/>
              </w:rPr>
              <w:t>4 – Tues. Feb. 11</w:t>
            </w:r>
            <w:r w:rsidRPr="00526BB5">
              <w:rPr>
                <w:rFonts w:ascii="Calibri" w:eastAsia="Calibri" w:hAnsi="Calibri"/>
                <w:b/>
                <w:sz w:val="22"/>
                <w:szCs w:val="22"/>
                <w:vertAlign w:val="superscript"/>
              </w:rPr>
              <w:t>th</w:t>
            </w:r>
            <w:r>
              <w:rPr>
                <w:rFonts w:ascii="Calibri" w:eastAsia="Calibri" w:hAnsi="Calibri"/>
                <w:b/>
                <w:sz w:val="22"/>
                <w:szCs w:val="22"/>
              </w:rPr>
              <w:t xml:space="preserve"> </w:t>
            </w:r>
          </w:p>
        </w:tc>
        <w:tc>
          <w:tcPr>
            <w:tcW w:w="5369" w:type="dxa"/>
            <w:shd w:val="clear" w:color="auto" w:fill="auto"/>
          </w:tcPr>
          <w:p w:rsidR="00FD3D91" w:rsidRPr="00F01912" w:rsidRDefault="00E91FB2" w:rsidP="00E371A8">
            <w:pPr>
              <w:rPr>
                <w:rFonts w:ascii="Calibri" w:eastAsia="Calibri" w:hAnsi="Calibri"/>
                <w:b/>
                <w:sz w:val="22"/>
                <w:szCs w:val="22"/>
              </w:rPr>
            </w:pPr>
            <w:r>
              <w:rPr>
                <w:rFonts w:ascii="Calibri" w:eastAsia="Calibri" w:hAnsi="Calibri"/>
                <w:b/>
                <w:sz w:val="22"/>
                <w:szCs w:val="22"/>
              </w:rPr>
              <w:t>Eggs techniques and types</w:t>
            </w:r>
          </w:p>
        </w:tc>
        <w:tc>
          <w:tcPr>
            <w:tcW w:w="1508" w:type="dxa"/>
            <w:shd w:val="clear" w:color="auto" w:fill="auto"/>
          </w:tcPr>
          <w:p w:rsidR="00FD3D91" w:rsidRPr="00F01912" w:rsidRDefault="004C227E" w:rsidP="00E371A8">
            <w:pPr>
              <w:rPr>
                <w:rFonts w:ascii="Calibri" w:eastAsia="Calibri" w:hAnsi="Calibri"/>
                <w:sz w:val="28"/>
                <w:szCs w:val="22"/>
              </w:rPr>
            </w:pPr>
            <w:r>
              <w:rPr>
                <w:rFonts w:ascii="Calibri" w:eastAsia="Calibri" w:hAnsi="Calibri"/>
                <w:sz w:val="22"/>
                <w:szCs w:val="22"/>
              </w:rPr>
              <w:t>In Class Assessment</w:t>
            </w:r>
          </w:p>
        </w:tc>
      </w:tr>
      <w:tr w:rsidR="00FD3D91" w:rsidRPr="00F01912" w:rsidTr="00FD3D91">
        <w:trPr>
          <w:trHeight w:val="673"/>
        </w:trPr>
        <w:tc>
          <w:tcPr>
            <w:tcW w:w="2416" w:type="dxa"/>
            <w:shd w:val="clear" w:color="auto" w:fill="A6A6A6" w:themeFill="background1" w:themeFillShade="A6"/>
          </w:tcPr>
          <w:p w:rsidR="00FD3D91" w:rsidRPr="00F01912" w:rsidRDefault="00FD3D91" w:rsidP="00E371A8">
            <w:pPr>
              <w:jc w:val="center"/>
              <w:rPr>
                <w:rFonts w:ascii="Calibri" w:eastAsia="Calibri" w:hAnsi="Calibri"/>
                <w:b/>
                <w:sz w:val="22"/>
                <w:szCs w:val="22"/>
              </w:rPr>
            </w:pPr>
            <w:r>
              <w:rPr>
                <w:rFonts w:ascii="Calibri" w:eastAsia="Calibri" w:hAnsi="Calibri"/>
                <w:b/>
                <w:sz w:val="22"/>
                <w:szCs w:val="22"/>
              </w:rPr>
              <w:t>4 – Thurs. Feb. 13</w:t>
            </w:r>
            <w:r w:rsidRPr="00526BB5">
              <w:rPr>
                <w:rFonts w:ascii="Calibri" w:eastAsia="Calibri" w:hAnsi="Calibri"/>
                <w:b/>
                <w:sz w:val="22"/>
                <w:szCs w:val="22"/>
                <w:vertAlign w:val="superscript"/>
              </w:rPr>
              <w:t>th</w:t>
            </w:r>
            <w:r>
              <w:rPr>
                <w:rFonts w:ascii="Calibri" w:eastAsia="Calibri" w:hAnsi="Calibri"/>
                <w:b/>
                <w:sz w:val="22"/>
                <w:szCs w:val="22"/>
              </w:rPr>
              <w:t xml:space="preserve"> </w:t>
            </w:r>
          </w:p>
        </w:tc>
        <w:tc>
          <w:tcPr>
            <w:tcW w:w="5369" w:type="dxa"/>
            <w:shd w:val="clear" w:color="auto" w:fill="A6A6A6" w:themeFill="background1" w:themeFillShade="A6"/>
          </w:tcPr>
          <w:p w:rsidR="00FD3D91" w:rsidRDefault="00FD3D91" w:rsidP="00E371A8">
            <w:pPr>
              <w:rPr>
                <w:rFonts w:ascii="Calibri" w:eastAsia="Calibri" w:hAnsi="Calibri"/>
                <w:b/>
                <w:sz w:val="22"/>
                <w:szCs w:val="22"/>
              </w:rPr>
            </w:pPr>
            <w:r>
              <w:rPr>
                <w:rFonts w:ascii="Calibri" w:eastAsia="Calibri" w:hAnsi="Calibri"/>
                <w:b/>
                <w:sz w:val="22"/>
                <w:szCs w:val="22"/>
              </w:rPr>
              <w:t>Midterm – proposal for final</w:t>
            </w:r>
            <w:r w:rsidR="00C2014F">
              <w:rPr>
                <w:rFonts w:ascii="Calibri" w:eastAsia="Calibri" w:hAnsi="Calibri"/>
                <w:b/>
                <w:sz w:val="22"/>
                <w:szCs w:val="22"/>
              </w:rPr>
              <w:t>,</w:t>
            </w:r>
          </w:p>
          <w:p w:rsidR="00D600D9" w:rsidRPr="00EE0784" w:rsidRDefault="00D600D9" w:rsidP="00E371A8">
            <w:pPr>
              <w:rPr>
                <w:rFonts w:ascii="Calibri" w:eastAsia="Calibri" w:hAnsi="Calibri"/>
                <w:b/>
                <w:sz w:val="22"/>
                <w:szCs w:val="22"/>
              </w:rPr>
            </w:pPr>
            <w:r w:rsidRPr="00EE0784">
              <w:rPr>
                <w:rFonts w:ascii="Calibri" w:eastAsia="Calibri" w:hAnsi="Calibri"/>
                <w:b/>
                <w:sz w:val="22"/>
                <w:szCs w:val="22"/>
              </w:rPr>
              <w:t>Sandwiches</w:t>
            </w:r>
          </w:p>
        </w:tc>
        <w:tc>
          <w:tcPr>
            <w:tcW w:w="1508" w:type="dxa"/>
            <w:shd w:val="clear" w:color="auto" w:fill="A6A6A6" w:themeFill="background1" w:themeFillShade="A6"/>
          </w:tcPr>
          <w:p w:rsidR="00FD3D91" w:rsidRDefault="00FD3D91" w:rsidP="00E371A8">
            <w:pPr>
              <w:rPr>
                <w:rFonts w:ascii="Calibri" w:eastAsia="Calibri" w:hAnsi="Calibri"/>
                <w:b/>
                <w:sz w:val="22"/>
                <w:szCs w:val="22"/>
              </w:rPr>
            </w:pPr>
            <w:r w:rsidRPr="00F01912">
              <w:rPr>
                <w:rFonts w:ascii="Calibri" w:eastAsia="Calibri" w:hAnsi="Calibri"/>
                <w:b/>
                <w:sz w:val="22"/>
                <w:szCs w:val="22"/>
              </w:rPr>
              <w:t>Mid-Term Grades due</w:t>
            </w:r>
          </w:p>
          <w:p w:rsidR="00EE0784" w:rsidRPr="00F01912" w:rsidRDefault="00EE0784" w:rsidP="00E371A8">
            <w:pPr>
              <w:rPr>
                <w:rFonts w:ascii="Calibri" w:eastAsia="Calibri" w:hAnsi="Calibri"/>
                <w:sz w:val="22"/>
                <w:szCs w:val="22"/>
              </w:rPr>
            </w:pPr>
            <w:r>
              <w:rPr>
                <w:rFonts w:ascii="Calibri" w:eastAsia="Calibri" w:hAnsi="Calibri"/>
                <w:sz w:val="22"/>
                <w:szCs w:val="22"/>
              </w:rPr>
              <w:t xml:space="preserve">In Class Assessment </w:t>
            </w:r>
          </w:p>
        </w:tc>
      </w:tr>
      <w:tr w:rsidR="00FD3D91" w:rsidRPr="00F01912" w:rsidTr="00FD3D91">
        <w:trPr>
          <w:trHeight w:val="634"/>
        </w:trPr>
        <w:tc>
          <w:tcPr>
            <w:tcW w:w="2416" w:type="dxa"/>
          </w:tcPr>
          <w:p w:rsidR="00FD3D91" w:rsidRDefault="00FD3D91" w:rsidP="00E371A8">
            <w:pPr>
              <w:jc w:val="center"/>
              <w:rPr>
                <w:rFonts w:ascii="Calibri" w:eastAsia="Calibri" w:hAnsi="Calibri"/>
                <w:b/>
                <w:sz w:val="22"/>
                <w:szCs w:val="22"/>
              </w:rPr>
            </w:pPr>
            <w:r>
              <w:rPr>
                <w:rFonts w:ascii="Calibri" w:eastAsia="Calibri" w:hAnsi="Calibri"/>
                <w:b/>
                <w:sz w:val="22"/>
                <w:szCs w:val="22"/>
              </w:rPr>
              <w:t>5 – Tues. Feb. 18</w:t>
            </w:r>
            <w:r w:rsidRPr="00526BB5">
              <w:rPr>
                <w:rFonts w:ascii="Calibri" w:eastAsia="Calibri" w:hAnsi="Calibri"/>
                <w:b/>
                <w:sz w:val="22"/>
                <w:szCs w:val="22"/>
                <w:vertAlign w:val="superscript"/>
              </w:rPr>
              <w:t>th</w:t>
            </w:r>
            <w:r>
              <w:rPr>
                <w:rFonts w:ascii="Calibri" w:eastAsia="Calibri" w:hAnsi="Calibri"/>
                <w:b/>
                <w:sz w:val="22"/>
                <w:szCs w:val="22"/>
              </w:rPr>
              <w:t xml:space="preserve"> </w:t>
            </w:r>
          </w:p>
          <w:p w:rsidR="00FD3D91" w:rsidRPr="00F01912" w:rsidRDefault="00FD3D91" w:rsidP="00E371A8">
            <w:pPr>
              <w:jc w:val="center"/>
              <w:rPr>
                <w:rFonts w:ascii="Calibri" w:eastAsia="Calibri" w:hAnsi="Calibri"/>
                <w:b/>
                <w:sz w:val="22"/>
                <w:szCs w:val="22"/>
              </w:rPr>
            </w:pPr>
          </w:p>
        </w:tc>
        <w:tc>
          <w:tcPr>
            <w:tcW w:w="5369" w:type="dxa"/>
            <w:shd w:val="clear" w:color="auto" w:fill="auto"/>
          </w:tcPr>
          <w:p w:rsidR="00FD3D91" w:rsidRPr="00F01912" w:rsidRDefault="00EE0784" w:rsidP="00E371A8">
            <w:pPr>
              <w:rPr>
                <w:rFonts w:ascii="Calibri" w:eastAsia="Calibri" w:hAnsi="Calibri"/>
                <w:b/>
                <w:sz w:val="22"/>
                <w:szCs w:val="22"/>
              </w:rPr>
            </w:pPr>
            <w:r>
              <w:rPr>
                <w:rFonts w:ascii="Calibri" w:eastAsia="Calibri" w:hAnsi="Calibri"/>
                <w:b/>
                <w:sz w:val="22"/>
                <w:szCs w:val="22"/>
              </w:rPr>
              <w:t xml:space="preserve">Appetizers, hors d’oeuvres </w:t>
            </w:r>
          </w:p>
        </w:tc>
        <w:tc>
          <w:tcPr>
            <w:tcW w:w="1508" w:type="dxa"/>
            <w:shd w:val="clear" w:color="auto" w:fill="auto"/>
          </w:tcPr>
          <w:p w:rsidR="00FD3D91" w:rsidRPr="00F01912" w:rsidRDefault="004C227E" w:rsidP="00E371A8">
            <w:pPr>
              <w:rPr>
                <w:rFonts w:ascii="Calibri" w:eastAsia="Calibri" w:hAnsi="Calibri"/>
                <w:sz w:val="22"/>
                <w:szCs w:val="22"/>
              </w:rPr>
            </w:pPr>
            <w:r>
              <w:rPr>
                <w:rFonts w:ascii="Calibri" w:eastAsia="Calibri" w:hAnsi="Calibri"/>
                <w:sz w:val="22"/>
                <w:szCs w:val="22"/>
              </w:rPr>
              <w:t>In Class Assessment</w:t>
            </w:r>
          </w:p>
        </w:tc>
      </w:tr>
      <w:tr w:rsidR="00FD3D91" w:rsidRPr="00F01912" w:rsidTr="00FD3D91">
        <w:trPr>
          <w:trHeight w:val="368"/>
        </w:trPr>
        <w:tc>
          <w:tcPr>
            <w:tcW w:w="2416" w:type="dxa"/>
            <w:shd w:val="clear" w:color="auto" w:fill="FFFFFF" w:themeFill="background1"/>
          </w:tcPr>
          <w:p w:rsidR="00FD3D91" w:rsidRPr="00F01912" w:rsidRDefault="00FD3D91" w:rsidP="00E371A8">
            <w:pPr>
              <w:jc w:val="center"/>
              <w:rPr>
                <w:rFonts w:ascii="Calibri" w:eastAsia="Calibri" w:hAnsi="Calibri"/>
                <w:b/>
                <w:sz w:val="22"/>
                <w:szCs w:val="22"/>
              </w:rPr>
            </w:pPr>
            <w:r>
              <w:rPr>
                <w:rFonts w:ascii="Calibri" w:eastAsia="Calibri" w:hAnsi="Calibri"/>
                <w:b/>
                <w:sz w:val="22"/>
                <w:szCs w:val="22"/>
              </w:rPr>
              <w:t>5 – Thurs. Feb. 20</w:t>
            </w:r>
            <w:r w:rsidRPr="00526BB5">
              <w:rPr>
                <w:rFonts w:ascii="Calibri" w:eastAsia="Calibri" w:hAnsi="Calibri"/>
                <w:b/>
                <w:sz w:val="22"/>
                <w:szCs w:val="22"/>
                <w:vertAlign w:val="superscript"/>
              </w:rPr>
              <w:t>th</w:t>
            </w:r>
            <w:r>
              <w:rPr>
                <w:rFonts w:ascii="Calibri" w:eastAsia="Calibri" w:hAnsi="Calibri"/>
                <w:b/>
                <w:sz w:val="22"/>
                <w:szCs w:val="22"/>
              </w:rPr>
              <w:t xml:space="preserve"> </w:t>
            </w:r>
          </w:p>
        </w:tc>
        <w:tc>
          <w:tcPr>
            <w:tcW w:w="5369" w:type="dxa"/>
            <w:shd w:val="clear" w:color="auto" w:fill="FFFFFF" w:themeFill="background1"/>
          </w:tcPr>
          <w:p w:rsidR="00FD3D91" w:rsidRPr="00F01912" w:rsidRDefault="006A24CC" w:rsidP="00E371A8">
            <w:pPr>
              <w:rPr>
                <w:rFonts w:ascii="Calibri" w:eastAsia="Calibri" w:hAnsi="Calibri"/>
                <w:b/>
                <w:sz w:val="22"/>
                <w:szCs w:val="22"/>
              </w:rPr>
            </w:pPr>
            <w:r>
              <w:rPr>
                <w:rFonts w:ascii="Calibri" w:eastAsia="Calibri" w:hAnsi="Calibri"/>
                <w:b/>
                <w:sz w:val="22"/>
                <w:szCs w:val="22"/>
              </w:rPr>
              <w:t>Appetizer</w:t>
            </w:r>
            <w:r w:rsidR="00891D68">
              <w:rPr>
                <w:rFonts w:ascii="Calibri" w:eastAsia="Calibri" w:hAnsi="Calibri"/>
                <w:b/>
                <w:sz w:val="22"/>
                <w:szCs w:val="22"/>
              </w:rPr>
              <w:t>s</w:t>
            </w:r>
            <w:r>
              <w:rPr>
                <w:rFonts w:ascii="Calibri" w:eastAsia="Calibri" w:hAnsi="Calibri"/>
                <w:b/>
                <w:sz w:val="22"/>
                <w:szCs w:val="22"/>
              </w:rPr>
              <w:t>, hors d’oeuvr</w:t>
            </w:r>
            <w:r w:rsidR="00F3456D">
              <w:rPr>
                <w:rFonts w:ascii="Calibri" w:eastAsia="Calibri" w:hAnsi="Calibri"/>
                <w:b/>
                <w:sz w:val="22"/>
                <w:szCs w:val="22"/>
              </w:rPr>
              <w:t>es</w:t>
            </w:r>
          </w:p>
        </w:tc>
        <w:tc>
          <w:tcPr>
            <w:tcW w:w="1508" w:type="dxa"/>
            <w:shd w:val="clear" w:color="auto" w:fill="FFFFFF" w:themeFill="background1"/>
          </w:tcPr>
          <w:p w:rsidR="00FD3D91" w:rsidRPr="00F01912" w:rsidRDefault="004C227E" w:rsidP="00E371A8">
            <w:pPr>
              <w:rPr>
                <w:rFonts w:ascii="Calibri" w:eastAsia="Calibri" w:hAnsi="Calibri"/>
                <w:sz w:val="22"/>
                <w:szCs w:val="22"/>
              </w:rPr>
            </w:pPr>
            <w:r>
              <w:rPr>
                <w:rFonts w:ascii="Calibri" w:eastAsia="Calibri" w:hAnsi="Calibri"/>
                <w:sz w:val="22"/>
                <w:szCs w:val="22"/>
              </w:rPr>
              <w:t>In Class Assessment</w:t>
            </w:r>
            <w:r w:rsidR="00A44C77">
              <w:rPr>
                <w:rFonts w:ascii="Calibri" w:eastAsia="Calibri" w:hAnsi="Calibri"/>
                <w:sz w:val="22"/>
                <w:szCs w:val="22"/>
              </w:rPr>
              <w:t xml:space="preserve">, Quiz </w:t>
            </w:r>
          </w:p>
        </w:tc>
      </w:tr>
      <w:tr w:rsidR="00FD3D91" w:rsidRPr="00F01912" w:rsidTr="00FD3D91">
        <w:trPr>
          <w:trHeight w:val="611"/>
        </w:trPr>
        <w:tc>
          <w:tcPr>
            <w:tcW w:w="2416" w:type="dxa"/>
          </w:tcPr>
          <w:p w:rsidR="00FD3D91" w:rsidRPr="00F01912" w:rsidRDefault="00FD3D91" w:rsidP="00E371A8">
            <w:pPr>
              <w:jc w:val="center"/>
              <w:rPr>
                <w:rFonts w:ascii="Calibri" w:eastAsia="Calibri" w:hAnsi="Calibri"/>
                <w:b/>
                <w:sz w:val="22"/>
                <w:szCs w:val="22"/>
              </w:rPr>
            </w:pPr>
            <w:r>
              <w:rPr>
                <w:rFonts w:ascii="Calibri" w:eastAsia="Calibri" w:hAnsi="Calibri"/>
                <w:b/>
                <w:sz w:val="22"/>
                <w:szCs w:val="22"/>
              </w:rPr>
              <w:t>6 – Tues. Feb. 25</w:t>
            </w:r>
            <w:r w:rsidRPr="00526BB5">
              <w:rPr>
                <w:rFonts w:ascii="Calibri" w:eastAsia="Calibri" w:hAnsi="Calibri"/>
                <w:b/>
                <w:sz w:val="22"/>
                <w:szCs w:val="22"/>
                <w:vertAlign w:val="superscript"/>
              </w:rPr>
              <w:t>th</w:t>
            </w:r>
            <w:r>
              <w:rPr>
                <w:rFonts w:ascii="Calibri" w:eastAsia="Calibri" w:hAnsi="Calibri"/>
                <w:b/>
                <w:sz w:val="22"/>
                <w:szCs w:val="22"/>
              </w:rPr>
              <w:t xml:space="preserve"> </w:t>
            </w:r>
          </w:p>
        </w:tc>
        <w:tc>
          <w:tcPr>
            <w:tcW w:w="5369" w:type="dxa"/>
            <w:shd w:val="clear" w:color="auto" w:fill="auto"/>
          </w:tcPr>
          <w:p w:rsidR="00FD3D91" w:rsidRPr="00F01912" w:rsidRDefault="00FD3D91" w:rsidP="00E371A8">
            <w:pPr>
              <w:rPr>
                <w:rFonts w:ascii="Calibri" w:eastAsia="Calibri" w:hAnsi="Calibri"/>
                <w:b/>
                <w:sz w:val="22"/>
                <w:szCs w:val="22"/>
              </w:rPr>
            </w:pPr>
            <w:r>
              <w:rPr>
                <w:rFonts w:ascii="Calibri" w:eastAsia="Calibri" w:hAnsi="Calibri"/>
                <w:b/>
                <w:sz w:val="22"/>
                <w:szCs w:val="22"/>
              </w:rPr>
              <w:t>Grains, beans, pasta</w:t>
            </w:r>
          </w:p>
        </w:tc>
        <w:tc>
          <w:tcPr>
            <w:tcW w:w="1508" w:type="dxa"/>
            <w:shd w:val="clear" w:color="auto" w:fill="auto"/>
          </w:tcPr>
          <w:p w:rsidR="00FD3D91" w:rsidRPr="00F01912" w:rsidRDefault="004C227E" w:rsidP="00E371A8">
            <w:pPr>
              <w:rPr>
                <w:rFonts w:ascii="Calibri" w:eastAsia="Calibri" w:hAnsi="Calibri"/>
                <w:sz w:val="28"/>
                <w:szCs w:val="22"/>
              </w:rPr>
            </w:pPr>
            <w:r>
              <w:rPr>
                <w:rFonts w:ascii="Calibri" w:eastAsia="Calibri" w:hAnsi="Calibri"/>
                <w:sz w:val="22"/>
                <w:szCs w:val="22"/>
              </w:rPr>
              <w:t>In Class Assessment</w:t>
            </w:r>
          </w:p>
        </w:tc>
      </w:tr>
      <w:tr w:rsidR="00FD3D91" w:rsidRPr="00F01912" w:rsidTr="00FD3D91">
        <w:trPr>
          <w:trHeight w:val="634"/>
        </w:trPr>
        <w:tc>
          <w:tcPr>
            <w:tcW w:w="2416" w:type="dxa"/>
          </w:tcPr>
          <w:p w:rsidR="00FD3D91" w:rsidRPr="00F01912" w:rsidRDefault="00FD3D91" w:rsidP="00E371A8">
            <w:pPr>
              <w:jc w:val="center"/>
              <w:rPr>
                <w:rFonts w:ascii="Calibri" w:eastAsia="Calibri" w:hAnsi="Calibri"/>
                <w:b/>
                <w:sz w:val="22"/>
                <w:szCs w:val="22"/>
              </w:rPr>
            </w:pPr>
            <w:r>
              <w:rPr>
                <w:rFonts w:ascii="Calibri" w:eastAsia="Calibri" w:hAnsi="Calibri"/>
                <w:b/>
                <w:sz w:val="22"/>
                <w:szCs w:val="22"/>
              </w:rPr>
              <w:t>6 – Thurs. Feb. 27</w:t>
            </w:r>
            <w:r w:rsidRPr="00526BB5">
              <w:rPr>
                <w:rFonts w:ascii="Calibri" w:eastAsia="Calibri" w:hAnsi="Calibri"/>
                <w:b/>
                <w:sz w:val="22"/>
                <w:szCs w:val="22"/>
                <w:vertAlign w:val="superscript"/>
              </w:rPr>
              <w:t>th</w:t>
            </w:r>
            <w:r>
              <w:rPr>
                <w:rFonts w:ascii="Calibri" w:eastAsia="Calibri" w:hAnsi="Calibri"/>
                <w:b/>
                <w:sz w:val="22"/>
                <w:szCs w:val="22"/>
              </w:rPr>
              <w:t xml:space="preserve"> </w:t>
            </w:r>
          </w:p>
        </w:tc>
        <w:tc>
          <w:tcPr>
            <w:tcW w:w="5369" w:type="dxa"/>
            <w:shd w:val="clear" w:color="auto" w:fill="auto"/>
          </w:tcPr>
          <w:p w:rsidR="00FD3D91" w:rsidRPr="00F01912" w:rsidRDefault="00521F39" w:rsidP="00E371A8">
            <w:pPr>
              <w:rPr>
                <w:rFonts w:ascii="Calibri" w:eastAsia="Calibri" w:hAnsi="Calibri"/>
                <w:b/>
                <w:sz w:val="22"/>
                <w:szCs w:val="22"/>
              </w:rPr>
            </w:pPr>
            <w:r>
              <w:rPr>
                <w:rFonts w:ascii="Calibri" w:eastAsia="Calibri" w:hAnsi="Calibri"/>
                <w:b/>
                <w:sz w:val="22"/>
                <w:szCs w:val="22"/>
              </w:rPr>
              <w:t>Pasta</w:t>
            </w:r>
          </w:p>
        </w:tc>
        <w:tc>
          <w:tcPr>
            <w:tcW w:w="1508" w:type="dxa"/>
            <w:shd w:val="clear" w:color="auto" w:fill="auto"/>
          </w:tcPr>
          <w:p w:rsidR="00FD3D91" w:rsidRPr="00F01912" w:rsidRDefault="004C227E" w:rsidP="00E371A8">
            <w:pPr>
              <w:rPr>
                <w:rFonts w:ascii="Calibri" w:eastAsia="Calibri" w:hAnsi="Calibri"/>
                <w:sz w:val="28"/>
                <w:szCs w:val="22"/>
              </w:rPr>
            </w:pPr>
            <w:r>
              <w:rPr>
                <w:rFonts w:ascii="Calibri" w:eastAsia="Calibri" w:hAnsi="Calibri"/>
                <w:sz w:val="22"/>
                <w:szCs w:val="22"/>
              </w:rPr>
              <w:t>In Class Assessment</w:t>
            </w:r>
            <w:r w:rsidR="00CA4D2B">
              <w:rPr>
                <w:rFonts w:ascii="Calibri" w:eastAsia="Calibri" w:hAnsi="Calibri"/>
                <w:sz w:val="22"/>
                <w:szCs w:val="22"/>
              </w:rPr>
              <w:t xml:space="preserve">, Quiz </w:t>
            </w:r>
          </w:p>
        </w:tc>
      </w:tr>
      <w:tr w:rsidR="00FD3D91" w:rsidRPr="00F01912" w:rsidTr="00FD3D91">
        <w:trPr>
          <w:trHeight w:val="494"/>
        </w:trPr>
        <w:tc>
          <w:tcPr>
            <w:tcW w:w="2416" w:type="dxa"/>
            <w:shd w:val="clear" w:color="auto" w:fill="FFFFFF" w:themeFill="background1"/>
          </w:tcPr>
          <w:p w:rsidR="00FD3D91" w:rsidRPr="00F01912" w:rsidRDefault="00FD3D91" w:rsidP="00E371A8">
            <w:pPr>
              <w:rPr>
                <w:rFonts w:ascii="Calibri" w:eastAsia="Calibri" w:hAnsi="Calibri"/>
                <w:b/>
                <w:sz w:val="22"/>
                <w:szCs w:val="22"/>
              </w:rPr>
            </w:pPr>
            <w:r>
              <w:rPr>
                <w:rFonts w:ascii="Calibri" w:eastAsia="Calibri" w:hAnsi="Calibri"/>
                <w:b/>
                <w:sz w:val="22"/>
                <w:szCs w:val="22"/>
              </w:rPr>
              <w:t xml:space="preserve">    7 – Tues. March. 3</w:t>
            </w:r>
            <w:r w:rsidRPr="00526BB5">
              <w:rPr>
                <w:rFonts w:ascii="Calibri" w:eastAsia="Calibri" w:hAnsi="Calibri"/>
                <w:b/>
                <w:sz w:val="22"/>
                <w:szCs w:val="22"/>
                <w:vertAlign w:val="superscript"/>
              </w:rPr>
              <w:t>rd</w:t>
            </w:r>
            <w:r>
              <w:rPr>
                <w:rFonts w:ascii="Calibri" w:eastAsia="Calibri" w:hAnsi="Calibri"/>
                <w:b/>
                <w:sz w:val="22"/>
                <w:szCs w:val="22"/>
              </w:rPr>
              <w:t xml:space="preserve"> </w:t>
            </w:r>
          </w:p>
        </w:tc>
        <w:tc>
          <w:tcPr>
            <w:tcW w:w="5369" w:type="dxa"/>
            <w:shd w:val="clear" w:color="auto" w:fill="FFFFFF" w:themeFill="background1"/>
          </w:tcPr>
          <w:p w:rsidR="00FD3D91" w:rsidRPr="00F01912" w:rsidRDefault="00521F39" w:rsidP="00E371A8">
            <w:pPr>
              <w:rPr>
                <w:rFonts w:ascii="Calibri" w:eastAsia="Calibri" w:hAnsi="Calibri"/>
                <w:b/>
                <w:sz w:val="22"/>
                <w:szCs w:val="22"/>
              </w:rPr>
            </w:pPr>
            <w:r>
              <w:rPr>
                <w:rFonts w:ascii="Calibri" w:eastAsia="Calibri" w:hAnsi="Calibri"/>
                <w:b/>
                <w:sz w:val="22"/>
                <w:szCs w:val="22"/>
              </w:rPr>
              <w:t xml:space="preserve">Condiments, crackers, pickles </w:t>
            </w:r>
          </w:p>
        </w:tc>
        <w:tc>
          <w:tcPr>
            <w:tcW w:w="1508" w:type="dxa"/>
            <w:shd w:val="clear" w:color="auto" w:fill="FFFFFF" w:themeFill="background1"/>
          </w:tcPr>
          <w:p w:rsidR="00FD3D91" w:rsidRPr="00F01912" w:rsidRDefault="004C227E" w:rsidP="00E371A8">
            <w:pPr>
              <w:rPr>
                <w:rFonts w:ascii="Calibri" w:eastAsia="Calibri" w:hAnsi="Calibri"/>
                <w:sz w:val="22"/>
                <w:szCs w:val="22"/>
              </w:rPr>
            </w:pPr>
            <w:r>
              <w:rPr>
                <w:rFonts w:ascii="Calibri" w:eastAsia="Calibri" w:hAnsi="Calibri"/>
                <w:sz w:val="22"/>
                <w:szCs w:val="22"/>
              </w:rPr>
              <w:t>In Class Assessment</w:t>
            </w:r>
          </w:p>
        </w:tc>
      </w:tr>
      <w:tr w:rsidR="00FD3D91" w:rsidRPr="00F01912" w:rsidTr="00FD3D91">
        <w:trPr>
          <w:trHeight w:val="634"/>
        </w:trPr>
        <w:tc>
          <w:tcPr>
            <w:tcW w:w="2416" w:type="dxa"/>
          </w:tcPr>
          <w:p w:rsidR="00FD3D91" w:rsidRPr="00F01912" w:rsidRDefault="00FD3D91" w:rsidP="00E371A8">
            <w:pPr>
              <w:jc w:val="center"/>
              <w:rPr>
                <w:rFonts w:ascii="Calibri" w:eastAsia="Calibri" w:hAnsi="Calibri"/>
                <w:b/>
                <w:sz w:val="22"/>
                <w:szCs w:val="22"/>
              </w:rPr>
            </w:pPr>
            <w:r>
              <w:rPr>
                <w:rFonts w:ascii="Calibri" w:eastAsia="Calibri" w:hAnsi="Calibri"/>
                <w:b/>
                <w:sz w:val="22"/>
                <w:szCs w:val="22"/>
              </w:rPr>
              <w:t>7 – Thurs. March 5</w:t>
            </w:r>
            <w:r w:rsidRPr="00526BB5">
              <w:rPr>
                <w:rFonts w:ascii="Calibri" w:eastAsia="Calibri" w:hAnsi="Calibri"/>
                <w:b/>
                <w:sz w:val="22"/>
                <w:szCs w:val="22"/>
                <w:vertAlign w:val="superscript"/>
              </w:rPr>
              <w:t>th</w:t>
            </w:r>
            <w:r>
              <w:rPr>
                <w:rFonts w:ascii="Calibri" w:eastAsia="Calibri" w:hAnsi="Calibri"/>
                <w:b/>
                <w:sz w:val="22"/>
                <w:szCs w:val="22"/>
              </w:rPr>
              <w:t xml:space="preserve"> </w:t>
            </w:r>
          </w:p>
        </w:tc>
        <w:tc>
          <w:tcPr>
            <w:tcW w:w="5369" w:type="dxa"/>
            <w:shd w:val="clear" w:color="auto" w:fill="auto"/>
          </w:tcPr>
          <w:p w:rsidR="00FD3D91" w:rsidRPr="00F01912" w:rsidRDefault="00521F39" w:rsidP="00E371A8">
            <w:pPr>
              <w:rPr>
                <w:rFonts w:ascii="Calibri" w:eastAsia="Calibri" w:hAnsi="Calibri"/>
                <w:b/>
                <w:sz w:val="22"/>
                <w:szCs w:val="22"/>
              </w:rPr>
            </w:pPr>
            <w:r>
              <w:rPr>
                <w:rFonts w:ascii="Calibri" w:eastAsia="Calibri" w:hAnsi="Calibri"/>
                <w:b/>
                <w:sz w:val="22"/>
                <w:szCs w:val="22"/>
              </w:rPr>
              <w:t xml:space="preserve">Fruits </w:t>
            </w:r>
          </w:p>
        </w:tc>
        <w:tc>
          <w:tcPr>
            <w:tcW w:w="1508" w:type="dxa"/>
            <w:shd w:val="clear" w:color="auto" w:fill="auto"/>
          </w:tcPr>
          <w:p w:rsidR="00FD3D91" w:rsidRPr="00F01912" w:rsidRDefault="004C227E" w:rsidP="00E371A8">
            <w:pPr>
              <w:rPr>
                <w:rFonts w:ascii="Calibri" w:eastAsia="Calibri" w:hAnsi="Calibri"/>
                <w:sz w:val="28"/>
                <w:szCs w:val="22"/>
              </w:rPr>
            </w:pPr>
            <w:r>
              <w:rPr>
                <w:rFonts w:ascii="Calibri" w:eastAsia="Calibri" w:hAnsi="Calibri"/>
                <w:sz w:val="22"/>
                <w:szCs w:val="22"/>
              </w:rPr>
              <w:t>In Class Assessment</w:t>
            </w:r>
            <w:r w:rsidR="00CA4D2B">
              <w:rPr>
                <w:rFonts w:ascii="Calibri" w:eastAsia="Calibri" w:hAnsi="Calibri"/>
                <w:sz w:val="22"/>
                <w:szCs w:val="22"/>
              </w:rPr>
              <w:t>, Quiz</w:t>
            </w:r>
          </w:p>
        </w:tc>
      </w:tr>
      <w:tr w:rsidR="00FD3D91" w:rsidRPr="00F01912" w:rsidTr="00FD3D91">
        <w:trPr>
          <w:trHeight w:val="673"/>
        </w:trPr>
        <w:tc>
          <w:tcPr>
            <w:tcW w:w="2416" w:type="dxa"/>
          </w:tcPr>
          <w:p w:rsidR="00FD3D91" w:rsidRPr="00F01912" w:rsidRDefault="00FD3D91" w:rsidP="00E371A8">
            <w:pPr>
              <w:tabs>
                <w:tab w:val="left" w:pos="6132"/>
              </w:tabs>
              <w:jc w:val="center"/>
              <w:rPr>
                <w:rFonts w:ascii="Calibri" w:eastAsia="Calibri" w:hAnsi="Calibri"/>
                <w:b/>
                <w:sz w:val="22"/>
                <w:szCs w:val="22"/>
              </w:rPr>
            </w:pPr>
            <w:r>
              <w:rPr>
                <w:rFonts w:ascii="Calibri" w:eastAsia="Calibri" w:hAnsi="Calibri"/>
                <w:b/>
                <w:sz w:val="22"/>
                <w:szCs w:val="22"/>
              </w:rPr>
              <w:t>8 – Tues. March. 10</w:t>
            </w:r>
            <w:r w:rsidRPr="00526BB5">
              <w:rPr>
                <w:rFonts w:ascii="Calibri" w:eastAsia="Calibri" w:hAnsi="Calibri"/>
                <w:b/>
                <w:sz w:val="22"/>
                <w:szCs w:val="22"/>
                <w:vertAlign w:val="superscript"/>
              </w:rPr>
              <w:t>th</w:t>
            </w:r>
            <w:r>
              <w:rPr>
                <w:rFonts w:ascii="Calibri" w:eastAsia="Calibri" w:hAnsi="Calibri"/>
                <w:b/>
                <w:sz w:val="22"/>
                <w:szCs w:val="22"/>
              </w:rPr>
              <w:t xml:space="preserve"> </w:t>
            </w:r>
          </w:p>
        </w:tc>
        <w:tc>
          <w:tcPr>
            <w:tcW w:w="5369" w:type="dxa"/>
            <w:shd w:val="clear" w:color="auto" w:fill="auto"/>
          </w:tcPr>
          <w:p w:rsidR="00FD3D91" w:rsidRPr="00F01912" w:rsidRDefault="00521F39" w:rsidP="00E371A8">
            <w:pPr>
              <w:tabs>
                <w:tab w:val="left" w:pos="6132"/>
              </w:tabs>
              <w:rPr>
                <w:rFonts w:ascii="Calibri" w:eastAsia="Calibri" w:hAnsi="Calibri"/>
                <w:b/>
                <w:sz w:val="22"/>
                <w:szCs w:val="22"/>
              </w:rPr>
            </w:pPr>
            <w:r>
              <w:rPr>
                <w:rFonts w:ascii="Calibri" w:eastAsia="Calibri" w:hAnsi="Calibri"/>
                <w:b/>
                <w:sz w:val="22"/>
                <w:szCs w:val="22"/>
              </w:rPr>
              <w:t xml:space="preserve">Vegetables </w:t>
            </w:r>
          </w:p>
        </w:tc>
        <w:tc>
          <w:tcPr>
            <w:tcW w:w="1508" w:type="dxa"/>
            <w:shd w:val="clear" w:color="auto" w:fill="auto"/>
          </w:tcPr>
          <w:p w:rsidR="00FD3D91" w:rsidRPr="00F01912" w:rsidRDefault="004C227E" w:rsidP="00E371A8">
            <w:pPr>
              <w:rPr>
                <w:rFonts w:ascii="Calibri" w:eastAsia="Calibri" w:hAnsi="Calibri"/>
                <w:sz w:val="22"/>
                <w:szCs w:val="22"/>
              </w:rPr>
            </w:pPr>
            <w:r>
              <w:rPr>
                <w:rFonts w:ascii="Calibri" w:eastAsia="Calibri" w:hAnsi="Calibri"/>
                <w:sz w:val="22"/>
                <w:szCs w:val="22"/>
              </w:rPr>
              <w:t>In Class Assessment</w:t>
            </w:r>
          </w:p>
        </w:tc>
      </w:tr>
      <w:tr w:rsidR="00FD3D91" w:rsidRPr="00F01912" w:rsidTr="00FD3D91">
        <w:trPr>
          <w:trHeight w:val="673"/>
        </w:trPr>
        <w:tc>
          <w:tcPr>
            <w:tcW w:w="2416" w:type="dxa"/>
          </w:tcPr>
          <w:p w:rsidR="00FD3D91" w:rsidRPr="00F01912" w:rsidRDefault="00FD3D91" w:rsidP="00E371A8">
            <w:pPr>
              <w:tabs>
                <w:tab w:val="left" w:pos="6132"/>
              </w:tabs>
              <w:jc w:val="center"/>
              <w:rPr>
                <w:rFonts w:ascii="Calibri" w:eastAsia="Calibri" w:hAnsi="Calibri"/>
                <w:b/>
                <w:sz w:val="22"/>
                <w:szCs w:val="22"/>
              </w:rPr>
            </w:pPr>
            <w:r>
              <w:rPr>
                <w:rFonts w:ascii="Calibri" w:eastAsia="Calibri" w:hAnsi="Calibri"/>
                <w:b/>
                <w:sz w:val="22"/>
                <w:szCs w:val="22"/>
              </w:rPr>
              <w:t>8 – Thurs. March 12</w:t>
            </w:r>
            <w:r w:rsidRPr="00526BB5">
              <w:rPr>
                <w:rFonts w:ascii="Calibri" w:eastAsia="Calibri" w:hAnsi="Calibri"/>
                <w:b/>
                <w:sz w:val="22"/>
                <w:szCs w:val="22"/>
                <w:vertAlign w:val="superscript"/>
              </w:rPr>
              <w:t>th</w:t>
            </w:r>
            <w:r>
              <w:rPr>
                <w:rFonts w:ascii="Calibri" w:eastAsia="Calibri" w:hAnsi="Calibri"/>
                <w:b/>
                <w:sz w:val="22"/>
                <w:szCs w:val="22"/>
              </w:rPr>
              <w:t xml:space="preserve"> </w:t>
            </w:r>
          </w:p>
        </w:tc>
        <w:tc>
          <w:tcPr>
            <w:tcW w:w="5369" w:type="dxa"/>
            <w:shd w:val="clear" w:color="auto" w:fill="auto"/>
          </w:tcPr>
          <w:p w:rsidR="00FD3D91" w:rsidRPr="00F01912" w:rsidRDefault="00FD3D91" w:rsidP="00E371A8">
            <w:pPr>
              <w:rPr>
                <w:rFonts w:ascii="Calibri" w:eastAsia="Calibri" w:hAnsi="Calibri"/>
                <w:b/>
                <w:sz w:val="22"/>
                <w:szCs w:val="22"/>
              </w:rPr>
            </w:pPr>
            <w:r>
              <w:rPr>
                <w:rFonts w:ascii="Calibri" w:eastAsia="Calibri" w:hAnsi="Calibri"/>
                <w:b/>
                <w:sz w:val="22"/>
                <w:szCs w:val="22"/>
              </w:rPr>
              <w:t xml:space="preserve">Final  </w:t>
            </w:r>
          </w:p>
        </w:tc>
        <w:tc>
          <w:tcPr>
            <w:tcW w:w="1508" w:type="dxa"/>
            <w:shd w:val="clear" w:color="auto" w:fill="auto"/>
          </w:tcPr>
          <w:p w:rsidR="00FD3D91" w:rsidRPr="0083113D" w:rsidRDefault="00FD3D91" w:rsidP="00E371A8">
            <w:pPr>
              <w:rPr>
                <w:rFonts w:ascii="Calibri" w:eastAsia="Calibri" w:hAnsi="Calibri"/>
                <w:b/>
                <w:sz w:val="28"/>
                <w:szCs w:val="22"/>
              </w:rPr>
            </w:pPr>
            <w:r w:rsidRPr="0083113D">
              <w:rPr>
                <w:rFonts w:ascii="Calibri" w:eastAsia="Calibri" w:hAnsi="Calibri"/>
                <w:b/>
                <w:sz w:val="22"/>
                <w:szCs w:val="22"/>
              </w:rPr>
              <w:t>Finals</w:t>
            </w:r>
          </w:p>
        </w:tc>
      </w:tr>
      <w:tr w:rsidR="00FD3D91" w:rsidRPr="00F01912" w:rsidTr="00FD3D91">
        <w:trPr>
          <w:trHeight w:val="80"/>
        </w:trPr>
        <w:tc>
          <w:tcPr>
            <w:tcW w:w="2416" w:type="dxa"/>
            <w:shd w:val="clear" w:color="auto" w:fill="A6A6A6" w:themeFill="background1" w:themeFillShade="A6"/>
          </w:tcPr>
          <w:p w:rsidR="00FD3D91" w:rsidRPr="00F01912" w:rsidRDefault="00FD3D91" w:rsidP="00E371A8">
            <w:pPr>
              <w:tabs>
                <w:tab w:val="left" w:pos="6132"/>
              </w:tabs>
              <w:jc w:val="center"/>
              <w:rPr>
                <w:rFonts w:ascii="Calibri" w:eastAsia="Calibri" w:hAnsi="Calibri"/>
                <w:b/>
                <w:sz w:val="22"/>
                <w:szCs w:val="22"/>
              </w:rPr>
            </w:pPr>
          </w:p>
        </w:tc>
        <w:tc>
          <w:tcPr>
            <w:tcW w:w="5369" w:type="dxa"/>
            <w:shd w:val="clear" w:color="auto" w:fill="A6A6A6" w:themeFill="background1" w:themeFillShade="A6"/>
          </w:tcPr>
          <w:p w:rsidR="00FD3D91" w:rsidRPr="00F01912" w:rsidRDefault="00FD3D91" w:rsidP="00E371A8">
            <w:pPr>
              <w:rPr>
                <w:rFonts w:ascii="Calibri" w:eastAsia="Calibri" w:hAnsi="Calibri"/>
                <w:sz w:val="22"/>
                <w:szCs w:val="22"/>
              </w:rPr>
            </w:pPr>
          </w:p>
        </w:tc>
        <w:tc>
          <w:tcPr>
            <w:tcW w:w="1508" w:type="dxa"/>
            <w:shd w:val="clear" w:color="auto" w:fill="A6A6A6" w:themeFill="background1" w:themeFillShade="A6"/>
          </w:tcPr>
          <w:p w:rsidR="00FD3D91" w:rsidRPr="00F01912" w:rsidRDefault="00FD3D91" w:rsidP="00E371A8">
            <w:pPr>
              <w:rPr>
                <w:rFonts w:ascii="Calibri" w:eastAsia="Calibri" w:hAnsi="Calibri"/>
                <w:sz w:val="22"/>
                <w:szCs w:val="22"/>
              </w:rPr>
            </w:pPr>
          </w:p>
        </w:tc>
      </w:tr>
    </w:tbl>
    <w:p w:rsidR="00FD3D91" w:rsidRDefault="00FD3D91" w:rsidP="00AF23BE">
      <w:pPr>
        <w:widowControl w:val="0"/>
        <w:tabs>
          <w:tab w:val="right" w:pos="1729"/>
        </w:tabs>
        <w:rPr>
          <w:sz w:val="22"/>
          <w:szCs w:val="22"/>
        </w:rPr>
      </w:pPr>
    </w:p>
    <w:p w:rsidR="00FD3D91" w:rsidRDefault="00FD3D91" w:rsidP="00AF23BE">
      <w:pPr>
        <w:widowControl w:val="0"/>
        <w:tabs>
          <w:tab w:val="right" w:pos="1729"/>
        </w:tabs>
        <w:rPr>
          <w:sz w:val="22"/>
          <w:szCs w:val="22"/>
        </w:rPr>
      </w:pPr>
    </w:p>
    <w:p w:rsidR="00AF23BE" w:rsidRPr="00AF23BE" w:rsidRDefault="00AF23BE" w:rsidP="00AF23BE">
      <w:pPr>
        <w:widowControl w:val="0"/>
        <w:tabs>
          <w:tab w:val="right" w:pos="1729"/>
        </w:tabs>
        <w:rPr>
          <w:sz w:val="22"/>
          <w:szCs w:val="22"/>
        </w:rPr>
      </w:pPr>
      <w:r w:rsidRPr="00AF23BE">
        <w:rPr>
          <w:sz w:val="22"/>
          <w:szCs w:val="22"/>
        </w:rPr>
        <w:t xml:space="preserve">Grading at LCOOC is based on your level of achievement on papers, projects and examinations. The level of proficiency achieved will be indicated by the following letter grades for each academic level. Please refer to the Student Handbook for additional data.  </w:t>
      </w:r>
    </w:p>
    <w:p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EXCELLENT!</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ABOVE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AVERAGE</w:t>
            </w:r>
          </w:p>
        </w:tc>
      </w:tr>
      <w:tr w:rsidR="00AF23BE" w:rsidRPr="00314AD7" w:rsidTr="008569BB">
        <w:tc>
          <w:tcPr>
            <w:tcW w:w="684" w:type="dxa"/>
            <w:shd w:val="clear" w:color="auto" w:fill="D9D9D9"/>
          </w:tcPr>
          <w:p w:rsidR="00AF23BE" w:rsidRPr="00314AD7" w:rsidRDefault="00AF23BE" w:rsidP="008569BB">
            <w:pPr>
              <w:rPr>
                <w:rFonts w:ascii="Calibri" w:eastAsia="Calibri" w:hAnsi="Calibri"/>
                <w:b/>
                <w:sz w:val="22"/>
                <w:szCs w:val="22"/>
              </w:rPr>
            </w:pP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p>
        </w:tc>
        <w:tc>
          <w:tcPr>
            <w:tcW w:w="3546" w:type="dxa"/>
            <w:shd w:val="clear" w:color="auto" w:fill="D9D9D9"/>
          </w:tcPr>
          <w:p w:rsidR="00AF23BE" w:rsidRPr="00314AD7" w:rsidRDefault="00AF23BE" w:rsidP="008569BB">
            <w:pPr>
              <w:rPr>
                <w:rFonts w:ascii="Calibri" w:eastAsia="Calibri" w:hAnsi="Calibri"/>
                <w:sz w:val="22"/>
                <w:szCs w:val="22"/>
              </w:rPr>
            </w:pPr>
          </w:p>
        </w:tc>
      </w:tr>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FFFF"/>
                <w:sz w:val="22"/>
                <w:szCs w:val="22"/>
              </w:rPr>
              <w:t>IF YOUR GRADES FALL BELOW THEY WILL NOT TRANSFER TO ANOTHER INSTITUTION</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rsidTr="008569BB">
        <w:tc>
          <w:tcPr>
            <w:tcW w:w="684" w:type="dxa"/>
            <w:shd w:val="clear" w:color="auto" w:fill="808080"/>
          </w:tcPr>
          <w:p w:rsidR="00AF23BE" w:rsidRPr="00314AD7" w:rsidRDefault="00AF23BE" w:rsidP="008569BB">
            <w:pPr>
              <w:jc w:val="center"/>
              <w:rPr>
                <w:rFonts w:ascii="Calibri" w:eastAsia="Calibri" w:hAnsi="Calibri"/>
                <w:sz w:val="22"/>
                <w:szCs w:val="22"/>
              </w:rPr>
            </w:pPr>
          </w:p>
        </w:tc>
        <w:tc>
          <w:tcPr>
            <w:tcW w:w="270" w:type="dxa"/>
            <w:shd w:val="clear" w:color="auto" w:fill="808080"/>
          </w:tcPr>
          <w:p w:rsidR="00AF23BE" w:rsidRPr="00314AD7" w:rsidRDefault="00AF23BE" w:rsidP="008569BB">
            <w:pPr>
              <w:rPr>
                <w:rFonts w:ascii="Calibri" w:eastAsia="Calibri" w:hAnsi="Calibri"/>
                <w:sz w:val="22"/>
                <w:szCs w:val="22"/>
              </w:rPr>
            </w:pPr>
          </w:p>
        </w:tc>
        <w:tc>
          <w:tcPr>
            <w:tcW w:w="4140" w:type="dxa"/>
            <w:shd w:val="clear" w:color="auto" w:fill="808080"/>
          </w:tcPr>
          <w:p w:rsidR="00AF23BE" w:rsidRPr="00314AD7" w:rsidRDefault="00AF23BE" w:rsidP="008569BB">
            <w:pPr>
              <w:rPr>
                <w:rFonts w:ascii="Calibri" w:eastAsia="Calibri" w:hAnsi="Calibri"/>
                <w:sz w:val="22"/>
                <w:szCs w:val="22"/>
              </w:rPr>
            </w:pPr>
          </w:p>
        </w:tc>
        <w:tc>
          <w:tcPr>
            <w:tcW w:w="3546" w:type="dxa"/>
            <w:shd w:val="clear" w:color="auto" w:fill="808080"/>
          </w:tcPr>
          <w:p w:rsidR="00AF23BE" w:rsidRPr="00314AD7" w:rsidRDefault="00AF23BE" w:rsidP="008569BB">
            <w:pPr>
              <w:rPr>
                <w:rFonts w:ascii="Calibri" w:eastAsia="Calibri" w:hAnsi="Calibri"/>
                <w:sz w:val="22"/>
                <w:szCs w:val="22"/>
              </w:rPr>
            </w:pP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INCOMPLETE</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WITHDRAW</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AUDIT</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PASS</w:t>
            </w:r>
          </w:p>
        </w:tc>
      </w:tr>
    </w:tbl>
    <w:p w:rsidR="006C6388" w:rsidRDefault="006C6388">
      <w:pPr>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230"/>
        <w:gridCol w:w="2050"/>
        <w:gridCol w:w="2050"/>
      </w:tblGrid>
      <w:tr w:rsidR="00AF23BE" w:rsidTr="00E027A2">
        <w:trPr>
          <w:trHeight w:val="405"/>
          <w:jc w:val="center"/>
        </w:trPr>
        <w:tc>
          <w:tcPr>
            <w:tcW w:w="4230" w:type="dxa"/>
            <w:shd w:val="clear" w:color="auto" w:fill="808080" w:themeFill="background1" w:themeFillShade="80"/>
          </w:tcPr>
          <w:p w:rsidR="00AF23BE" w:rsidRDefault="00AF23BE" w:rsidP="008569BB">
            <w:pPr>
              <w:jc w:val="center"/>
              <w:rPr>
                <w:b/>
                <w:bCs/>
                <w:color w:val="FFFFFF"/>
                <w:sz w:val="24"/>
              </w:rPr>
            </w:pPr>
            <w:r>
              <w:rPr>
                <w:b/>
                <w:bCs/>
                <w:color w:val="FFFFFF"/>
                <w:sz w:val="24"/>
              </w:rPr>
              <w:t>Component</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 xml:space="preserve">Points- </w:t>
            </w:r>
            <w:r w:rsidRPr="00BD5C05">
              <w:rPr>
                <w:b/>
                <w:bCs/>
                <w:color w:val="FFFFFF"/>
                <w:sz w:val="18"/>
                <w:szCs w:val="18"/>
              </w:rPr>
              <w:t>if applicable</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Weight</w:t>
            </w:r>
          </w:p>
        </w:tc>
      </w:tr>
      <w:tr w:rsidR="00AF23BE" w:rsidTr="008569BB">
        <w:trPr>
          <w:trHeight w:val="304"/>
          <w:jc w:val="center"/>
        </w:trPr>
        <w:tc>
          <w:tcPr>
            <w:tcW w:w="4230" w:type="dxa"/>
            <w:shd w:val="clear" w:color="auto" w:fill="D9D9D9" w:themeFill="background1" w:themeFillShade="D9"/>
          </w:tcPr>
          <w:p w:rsidR="00AF23BE" w:rsidRDefault="00AF23BE" w:rsidP="008569BB">
            <w:pPr>
              <w:pStyle w:val="Heading5"/>
            </w:pP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AF23BE" w:rsidP="008569BB">
            <w:pPr>
              <w:jc w:val="center"/>
              <w:rPr>
                <w:sz w:val="24"/>
              </w:rPr>
            </w:pPr>
          </w:p>
        </w:tc>
      </w:tr>
      <w:tr w:rsidR="00AF23BE" w:rsidTr="008569BB">
        <w:trPr>
          <w:trHeight w:val="321"/>
          <w:jc w:val="center"/>
        </w:trPr>
        <w:tc>
          <w:tcPr>
            <w:tcW w:w="4230" w:type="dxa"/>
            <w:shd w:val="clear" w:color="auto" w:fill="D9D9D9" w:themeFill="background1" w:themeFillShade="D9"/>
          </w:tcPr>
          <w:p w:rsidR="00AF23BE" w:rsidRDefault="00C2014F" w:rsidP="008569BB">
            <w:pPr>
              <w:rPr>
                <w:sz w:val="24"/>
              </w:rPr>
            </w:pPr>
            <w:r>
              <w:rPr>
                <w:sz w:val="24"/>
              </w:rPr>
              <w:t>In Class Assessment</w:t>
            </w:r>
          </w:p>
        </w:tc>
        <w:tc>
          <w:tcPr>
            <w:tcW w:w="2050" w:type="dxa"/>
            <w:shd w:val="clear" w:color="auto" w:fill="D9D9D9" w:themeFill="background1" w:themeFillShade="D9"/>
          </w:tcPr>
          <w:p w:rsidR="00AF23BE" w:rsidRDefault="00854A6F" w:rsidP="008569BB">
            <w:pPr>
              <w:jc w:val="center"/>
              <w:rPr>
                <w:sz w:val="24"/>
              </w:rPr>
            </w:pPr>
            <w:r>
              <w:rPr>
                <w:sz w:val="24"/>
              </w:rPr>
              <w:t>25 pts. each</w:t>
            </w:r>
          </w:p>
        </w:tc>
        <w:tc>
          <w:tcPr>
            <w:tcW w:w="2050" w:type="dxa"/>
            <w:shd w:val="clear" w:color="auto" w:fill="D9D9D9" w:themeFill="background1" w:themeFillShade="D9"/>
          </w:tcPr>
          <w:p w:rsidR="00AF23BE" w:rsidRDefault="00854A6F" w:rsidP="008569BB">
            <w:pPr>
              <w:jc w:val="center"/>
              <w:rPr>
                <w:sz w:val="24"/>
              </w:rPr>
            </w:pPr>
            <w:r>
              <w:rPr>
                <w:sz w:val="24"/>
              </w:rPr>
              <w:t>70%</w:t>
            </w:r>
          </w:p>
        </w:tc>
      </w:tr>
      <w:tr w:rsidR="00854A6F" w:rsidTr="008569BB">
        <w:trPr>
          <w:trHeight w:val="321"/>
          <w:jc w:val="center"/>
        </w:trPr>
        <w:tc>
          <w:tcPr>
            <w:tcW w:w="4230" w:type="dxa"/>
            <w:shd w:val="clear" w:color="auto" w:fill="D9D9D9" w:themeFill="background1" w:themeFillShade="D9"/>
          </w:tcPr>
          <w:p w:rsidR="00854A6F" w:rsidRDefault="00854A6F" w:rsidP="008569BB">
            <w:pPr>
              <w:rPr>
                <w:sz w:val="24"/>
              </w:rPr>
            </w:pPr>
            <w:r>
              <w:rPr>
                <w:sz w:val="24"/>
              </w:rPr>
              <w:t>Quizzes</w:t>
            </w:r>
          </w:p>
        </w:tc>
        <w:tc>
          <w:tcPr>
            <w:tcW w:w="2050" w:type="dxa"/>
            <w:shd w:val="clear" w:color="auto" w:fill="D9D9D9" w:themeFill="background1" w:themeFillShade="D9"/>
          </w:tcPr>
          <w:p w:rsidR="00854A6F" w:rsidRDefault="00854A6F" w:rsidP="008569BB">
            <w:pPr>
              <w:jc w:val="center"/>
              <w:rPr>
                <w:sz w:val="24"/>
              </w:rPr>
            </w:pPr>
            <w:r>
              <w:rPr>
                <w:sz w:val="24"/>
              </w:rPr>
              <w:t>10 pts. each</w:t>
            </w:r>
          </w:p>
        </w:tc>
        <w:tc>
          <w:tcPr>
            <w:tcW w:w="2050" w:type="dxa"/>
            <w:shd w:val="clear" w:color="auto" w:fill="D9D9D9" w:themeFill="background1" w:themeFillShade="D9"/>
          </w:tcPr>
          <w:p w:rsidR="00854A6F" w:rsidRDefault="00854A6F" w:rsidP="008569BB">
            <w:pPr>
              <w:jc w:val="center"/>
              <w:rPr>
                <w:sz w:val="24"/>
              </w:rPr>
            </w:pPr>
            <w:r>
              <w:rPr>
                <w:sz w:val="24"/>
              </w:rPr>
              <w:t>10%</w:t>
            </w:r>
          </w:p>
        </w:tc>
      </w:tr>
      <w:tr w:rsidR="00AF23BE" w:rsidTr="008569BB">
        <w:trPr>
          <w:trHeight w:val="304"/>
          <w:jc w:val="center"/>
        </w:trPr>
        <w:tc>
          <w:tcPr>
            <w:tcW w:w="4230" w:type="dxa"/>
            <w:shd w:val="clear" w:color="auto" w:fill="D9D9D9" w:themeFill="background1" w:themeFillShade="D9"/>
          </w:tcPr>
          <w:p w:rsidR="00AF23BE" w:rsidRDefault="00E93022" w:rsidP="008569BB">
            <w:pPr>
              <w:rPr>
                <w:sz w:val="24"/>
              </w:rPr>
            </w:pPr>
            <w:r>
              <w:rPr>
                <w:sz w:val="24"/>
              </w:rPr>
              <w:t xml:space="preserve">Midterm </w:t>
            </w:r>
          </w:p>
        </w:tc>
        <w:tc>
          <w:tcPr>
            <w:tcW w:w="2050" w:type="dxa"/>
            <w:shd w:val="clear" w:color="auto" w:fill="D9D9D9" w:themeFill="background1" w:themeFillShade="D9"/>
          </w:tcPr>
          <w:p w:rsidR="00AF23BE" w:rsidRDefault="00C2014F" w:rsidP="008569BB">
            <w:pPr>
              <w:jc w:val="center"/>
              <w:rPr>
                <w:sz w:val="24"/>
              </w:rPr>
            </w:pPr>
            <w:r>
              <w:rPr>
                <w:sz w:val="24"/>
              </w:rPr>
              <w:t>50</w:t>
            </w:r>
            <w:r w:rsidR="00854A6F">
              <w:rPr>
                <w:sz w:val="24"/>
              </w:rPr>
              <w:t xml:space="preserve"> pts.</w:t>
            </w:r>
          </w:p>
        </w:tc>
        <w:tc>
          <w:tcPr>
            <w:tcW w:w="2050" w:type="dxa"/>
            <w:shd w:val="clear" w:color="auto" w:fill="D9D9D9" w:themeFill="background1" w:themeFillShade="D9"/>
          </w:tcPr>
          <w:p w:rsidR="00AF23BE" w:rsidRDefault="00854A6F" w:rsidP="008569BB">
            <w:pPr>
              <w:jc w:val="center"/>
              <w:rPr>
                <w:sz w:val="24"/>
              </w:rPr>
            </w:pPr>
            <w:r>
              <w:rPr>
                <w:sz w:val="24"/>
              </w:rPr>
              <w:t>10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Default="00E93022" w:rsidP="008569BB">
            <w:pPr>
              <w:rPr>
                <w:sz w:val="24"/>
              </w:rPr>
            </w:pPr>
            <w:r>
              <w:rPr>
                <w:sz w:val="24"/>
              </w:rPr>
              <w:t xml:space="preserve">Final </w:t>
            </w:r>
          </w:p>
        </w:tc>
        <w:tc>
          <w:tcPr>
            <w:tcW w:w="2050" w:type="dxa"/>
            <w:shd w:val="clear" w:color="auto" w:fill="D9D9D9" w:themeFill="background1" w:themeFillShade="D9"/>
          </w:tcPr>
          <w:p w:rsidR="00AF23BE" w:rsidRDefault="00C2014F" w:rsidP="008569BB">
            <w:pPr>
              <w:jc w:val="center"/>
              <w:rPr>
                <w:sz w:val="24"/>
              </w:rPr>
            </w:pPr>
            <w:r>
              <w:rPr>
                <w:sz w:val="24"/>
              </w:rPr>
              <w:t>50</w:t>
            </w:r>
            <w:r w:rsidR="00854A6F">
              <w:rPr>
                <w:sz w:val="24"/>
              </w:rPr>
              <w:t xml:space="preserve"> pts. </w:t>
            </w:r>
          </w:p>
        </w:tc>
        <w:tc>
          <w:tcPr>
            <w:tcW w:w="2050" w:type="dxa"/>
            <w:shd w:val="clear" w:color="auto" w:fill="D9D9D9" w:themeFill="background1" w:themeFillShade="D9"/>
          </w:tcPr>
          <w:p w:rsidR="00AF23BE" w:rsidRDefault="00854A6F" w:rsidP="008569BB">
            <w:pPr>
              <w:jc w:val="center"/>
              <w:rPr>
                <w:sz w:val="24"/>
              </w:rPr>
            </w:pPr>
            <w:r>
              <w:rPr>
                <w:sz w:val="24"/>
              </w:rPr>
              <w:t>10</w:t>
            </w:r>
            <w:r w:rsidR="00AF23BE">
              <w:rPr>
                <w:sz w:val="24"/>
              </w:rPr>
              <w:t>%</w:t>
            </w:r>
          </w:p>
        </w:tc>
      </w:tr>
      <w:tr w:rsidR="00AF23BE" w:rsidTr="00E027A2">
        <w:trPr>
          <w:trHeight w:val="152"/>
          <w:jc w:val="center"/>
        </w:trPr>
        <w:tc>
          <w:tcPr>
            <w:tcW w:w="4230" w:type="dxa"/>
            <w:shd w:val="clear" w:color="auto" w:fill="D9D9D9" w:themeFill="background1" w:themeFillShade="D9"/>
          </w:tcPr>
          <w:p w:rsidR="00AF23BE" w:rsidRDefault="00AF23BE" w:rsidP="008569BB">
            <w:pPr>
              <w:rPr>
                <w:sz w:val="24"/>
              </w:rPr>
            </w:pP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AF23BE" w:rsidP="008569BB">
            <w:pPr>
              <w:jc w:val="center"/>
              <w:rPr>
                <w:sz w:val="24"/>
              </w:rPr>
            </w:pPr>
          </w:p>
        </w:tc>
      </w:tr>
      <w:tr w:rsidR="00AF23BE" w:rsidTr="008569BB">
        <w:trPr>
          <w:trHeight w:val="304"/>
          <w:jc w:val="center"/>
        </w:trPr>
        <w:tc>
          <w:tcPr>
            <w:tcW w:w="4230" w:type="dxa"/>
            <w:shd w:val="clear" w:color="auto" w:fill="D9D9D9" w:themeFill="background1" w:themeFillShade="D9"/>
          </w:tcPr>
          <w:p w:rsidR="00AF23BE" w:rsidRDefault="00AF23BE" w:rsidP="008569BB">
            <w:pPr>
              <w:pStyle w:val="Heading6"/>
            </w:pPr>
            <w:r>
              <w:t>Total</w:t>
            </w:r>
          </w:p>
        </w:tc>
        <w:tc>
          <w:tcPr>
            <w:tcW w:w="2050" w:type="dxa"/>
            <w:shd w:val="clear" w:color="auto" w:fill="D9D9D9" w:themeFill="background1" w:themeFillShade="D9"/>
          </w:tcPr>
          <w:p w:rsidR="00AF23BE" w:rsidRDefault="00854A6F" w:rsidP="008569BB">
            <w:pPr>
              <w:jc w:val="center"/>
              <w:rPr>
                <w:sz w:val="24"/>
              </w:rPr>
            </w:pPr>
            <w:r>
              <w:rPr>
                <w:sz w:val="24"/>
              </w:rPr>
              <w:t xml:space="preserve">500 pts. </w:t>
            </w:r>
          </w:p>
        </w:tc>
        <w:tc>
          <w:tcPr>
            <w:tcW w:w="2050" w:type="dxa"/>
            <w:shd w:val="clear" w:color="auto" w:fill="D9D9D9" w:themeFill="background1" w:themeFillShade="D9"/>
          </w:tcPr>
          <w:p w:rsidR="00AF23BE" w:rsidRDefault="00AF23BE" w:rsidP="008569BB">
            <w:pPr>
              <w:jc w:val="center"/>
              <w:rPr>
                <w:sz w:val="24"/>
              </w:rPr>
            </w:pPr>
            <w:r>
              <w:rPr>
                <w:sz w:val="24"/>
              </w:rPr>
              <w:t>100%</w:t>
            </w:r>
          </w:p>
        </w:tc>
      </w:tr>
    </w:tbl>
    <w:p w:rsidR="00AF23BE" w:rsidRDefault="00AF23BE">
      <w:pPr>
        <w:rPr>
          <w:b/>
          <w:sz w:val="24"/>
          <w:szCs w:val="24"/>
        </w:rPr>
      </w:pPr>
    </w:p>
    <w:p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 xml:space="preserve">Attendance Policy:  </w:t>
      </w:r>
    </w:p>
    <w:p w:rsidR="00B55928" w:rsidRPr="00E61B3C" w:rsidRDefault="00E61B3C" w:rsidP="00B55928">
      <w:pPr>
        <w:pStyle w:val="Heading5"/>
        <w:rPr>
          <w:rFonts w:ascii="Times New Roman" w:hAnsi="Times New Roman" w:cs="Times New Roman"/>
          <w:color w:val="auto"/>
          <w:sz w:val="24"/>
          <w:szCs w:val="24"/>
        </w:rPr>
      </w:pPr>
      <w:r w:rsidRPr="00E61B3C">
        <w:rPr>
          <w:rFonts w:ascii="Times New Roman" w:hAnsi="Times New Roman" w:cs="Times New Roman"/>
          <w:color w:val="auto"/>
          <w:sz w:val="24"/>
          <w:szCs w:val="24"/>
        </w:rPr>
        <w:t xml:space="preserve">You are </w:t>
      </w:r>
      <w:r w:rsidR="00E027A2" w:rsidRPr="00E61B3C">
        <w:rPr>
          <w:rFonts w:ascii="Times New Roman" w:hAnsi="Times New Roman" w:cs="Times New Roman"/>
          <w:color w:val="auto"/>
          <w:sz w:val="24"/>
          <w:szCs w:val="24"/>
        </w:rPr>
        <w:t>required</w:t>
      </w:r>
      <w:r w:rsidRPr="00E61B3C">
        <w:rPr>
          <w:rFonts w:ascii="Times New Roman" w:hAnsi="Times New Roman" w:cs="Times New Roman"/>
          <w:color w:val="auto"/>
          <w:sz w:val="24"/>
          <w:szCs w:val="24"/>
        </w:rPr>
        <w:t xml:space="preserve"> to attend all classes. Failure </w:t>
      </w:r>
      <w:r w:rsidR="00E027A2" w:rsidRPr="00E61B3C">
        <w:rPr>
          <w:rFonts w:ascii="Times New Roman" w:hAnsi="Times New Roman" w:cs="Times New Roman"/>
          <w:color w:val="auto"/>
          <w:sz w:val="24"/>
          <w:szCs w:val="24"/>
        </w:rPr>
        <w:t>to do</w:t>
      </w:r>
      <w:r w:rsidRPr="00E61B3C">
        <w:rPr>
          <w:rFonts w:ascii="Times New Roman" w:hAnsi="Times New Roman" w:cs="Times New Roman"/>
          <w:color w:val="auto"/>
          <w:sz w:val="24"/>
          <w:szCs w:val="24"/>
        </w:rPr>
        <w:t xml:space="preserve"> so will dramatically hinder your ability to function in key areas of instruction</w:t>
      </w:r>
      <w:r w:rsidR="00E027A2">
        <w:rPr>
          <w:rFonts w:ascii="Times New Roman" w:hAnsi="Times New Roman" w:cs="Times New Roman"/>
          <w:color w:val="auto"/>
          <w:sz w:val="24"/>
          <w:szCs w:val="24"/>
        </w:rPr>
        <w:t>, as well as, directly affect your grade</w:t>
      </w:r>
      <w:r w:rsidRPr="00E61B3C">
        <w:rPr>
          <w:rFonts w:ascii="Times New Roman" w:hAnsi="Times New Roman" w:cs="Times New Roman"/>
          <w:color w:val="auto"/>
          <w:sz w:val="24"/>
          <w:szCs w:val="24"/>
        </w:rPr>
        <w:t xml:space="preserve">. There will be allowed only on </w:t>
      </w:r>
      <w:r w:rsidR="00E027A2" w:rsidRPr="00E61B3C">
        <w:rPr>
          <w:rFonts w:ascii="Times New Roman" w:hAnsi="Times New Roman" w:cs="Times New Roman"/>
          <w:color w:val="auto"/>
          <w:sz w:val="24"/>
          <w:szCs w:val="24"/>
        </w:rPr>
        <w:t>excused</w:t>
      </w:r>
      <w:r w:rsidRPr="00E61B3C">
        <w:rPr>
          <w:rFonts w:ascii="Times New Roman" w:hAnsi="Times New Roman" w:cs="Times New Roman"/>
          <w:color w:val="auto"/>
          <w:sz w:val="24"/>
          <w:szCs w:val="24"/>
        </w:rPr>
        <w:t xml:space="preserve"> absence.  This absence will be made up with </w:t>
      </w:r>
      <w:r w:rsidR="00E027A2">
        <w:rPr>
          <w:rFonts w:ascii="Times New Roman" w:hAnsi="Times New Roman" w:cs="Times New Roman"/>
          <w:color w:val="auto"/>
          <w:sz w:val="24"/>
          <w:szCs w:val="24"/>
        </w:rPr>
        <w:t>equiva</w:t>
      </w:r>
      <w:r w:rsidR="00E027A2" w:rsidRPr="00E61B3C">
        <w:rPr>
          <w:rFonts w:ascii="Times New Roman" w:hAnsi="Times New Roman" w:cs="Times New Roman"/>
          <w:color w:val="auto"/>
          <w:sz w:val="24"/>
          <w:szCs w:val="24"/>
        </w:rPr>
        <w:t>lent</w:t>
      </w:r>
      <w:r w:rsidRPr="00E61B3C">
        <w:rPr>
          <w:rFonts w:ascii="Times New Roman" w:hAnsi="Times New Roman" w:cs="Times New Roman"/>
          <w:color w:val="auto"/>
          <w:sz w:val="24"/>
          <w:szCs w:val="24"/>
        </w:rPr>
        <w:t xml:space="preserve"> </w:t>
      </w:r>
      <w:r w:rsidR="00E027A2" w:rsidRPr="00E61B3C">
        <w:rPr>
          <w:rFonts w:ascii="Times New Roman" w:hAnsi="Times New Roman" w:cs="Times New Roman"/>
          <w:color w:val="auto"/>
          <w:sz w:val="24"/>
          <w:szCs w:val="24"/>
        </w:rPr>
        <w:t>work</w:t>
      </w:r>
      <w:r w:rsidRPr="00E61B3C">
        <w:rPr>
          <w:rFonts w:ascii="Times New Roman" w:hAnsi="Times New Roman" w:cs="Times New Roman"/>
          <w:color w:val="auto"/>
          <w:sz w:val="24"/>
          <w:szCs w:val="24"/>
        </w:rPr>
        <w:t xml:space="preserve"> outside of </w:t>
      </w:r>
      <w:r w:rsidR="00E027A2" w:rsidRPr="00E61B3C">
        <w:rPr>
          <w:rFonts w:ascii="Times New Roman" w:hAnsi="Times New Roman" w:cs="Times New Roman"/>
          <w:color w:val="auto"/>
          <w:sz w:val="24"/>
          <w:szCs w:val="24"/>
        </w:rPr>
        <w:t>class</w:t>
      </w:r>
      <w:r w:rsidRPr="00E61B3C">
        <w:rPr>
          <w:rFonts w:ascii="Times New Roman" w:hAnsi="Times New Roman" w:cs="Times New Roman"/>
          <w:color w:val="auto"/>
          <w:sz w:val="24"/>
          <w:szCs w:val="24"/>
        </w:rPr>
        <w:t xml:space="preserve">. </w:t>
      </w:r>
    </w:p>
    <w:p w:rsidR="00AF23BE" w:rsidRDefault="00AF23BE">
      <w:pPr>
        <w:rPr>
          <w:b/>
          <w:sz w:val="24"/>
          <w:szCs w:val="24"/>
        </w:rPr>
      </w:pPr>
    </w:p>
    <w:p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rsidR="00B55928" w:rsidRDefault="00B55928" w:rsidP="00B55928"/>
    <w:p w:rsidR="00B55928" w:rsidRPr="003B0533" w:rsidRDefault="00B55928" w:rsidP="00B55928">
      <w:pPr>
        <w:rPr>
          <w:b/>
          <w:bCs/>
          <w:iCs/>
          <w:sz w:val="24"/>
        </w:rPr>
      </w:pPr>
      <w:r w:rsidRPr="003B0533">
        <w:rPr>
          <w:b/>
          <w:bCs/>
          <w:iCs/>
          <w:sz w:val="24"/>
        </w:rPr>
        <w:t xml:space="preserve">Outside of Class Study Expectations: </w:t>
      </w:r>
    </w:p>
    <w:p w:rsidR="00B55928" w:rsidRPr="00283F3F" w:rsidRDefault="00B55928" w:rsidP="00B55928">
      <w:pPr>
        <w:rPr>
          <w:bCs/>
          <w:iCs/>
          <w:sz w:val="24"/>
        </w:rPr>
      </w:pPr>
      <w:r w:rsidRPr="007D50CA">
        <w:rPr>
          <w:bCs/>
          <w:iCs/>
          <w:sz w:val="24"/>
        </w:rPr>
        <w:t>The US Department of Education and the Higher Learning Commission have the expectation that students should be working approximately two hours of outside of class for each credit of instruction.</w:t>
      </w:r>
    </w:p>
    <w:p w:rsidR="00B55928" w:rsidRDefault="00B55928" w:rsidP="00B55928">
      <w:pPr>
        <w:pStyle w:val="Heading4"/>
        <w:rPr>
          <w:rStyle w:val="Strong"/>
          <w:sz w:val="24"/>
          <w:szCs w:val="24"/>
        </w:rPr>
      </w:pPr>
    </w:p>
    <w:p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rsidR="00B55928" w:rsidRPr="008348EB" w:rsidRDefault="00B55928" w:rsidP="00B55928">
      <w:pPr>
        <w:spacing w:before="2" w:after="2"/>
        <w:rPr>
          <w:sz w:val="24"/>
          <w:szCs w:val="24"/>
        </w:rPr>
      </w:pPr>
      <w:r w:rsidRPr="008348EB">
        <w:rPr>
          <w:sz w:val="24"/>
          <w:szCs w:val="24"/>
        </w:rPr>
        <w:t xml:space="preserve">It is the policy and practice of the Lac Courte Oreilles Ojibwe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rsidR="00B55928" w:rsidRPr="008348EB" w:rsidRDefault="00B55928" w:rsidP="00B55928">
      <w:pPr>
        <w:spacing w:before="2" w:after="2"/>
        <w:rPr>
          <w:sz w:val="24"/>
          <w:szCs w:val="24"/>
        </w:rPr>
      </w:pPr>
    </w:p>
    <w:p w:rsidR="00B55928" w:rsidRDefault="00B55928" w:rsidP="00B55928">
      <w:pPr>
        <w:rPr>
          <w:b/>
          <w:sz w:val="24"/>
          <w:szCs w:val="24"/>
        </w:rPr>
      </w:pPr>
      <w:r w:rsidRPr="008348EB">
        <w:rPr>
          <w:sz w:val="24"/>
          <w:szCs w:val="24"/>
        </w:rPr>
        <w:t xml:space="preserve">Institutions of Higher Education under the Americans with Disabilities Act are required to provide appropriate aids and services to students who have identified documented learning disability or other </w:t>
      </w:r>
      <w:r w:rsidR="00E61B3C" w:rsidRPr="008348EB">
        <w:rPr>
          <w:sz w:val="24"/>
          <w:szCs w:val="24"/>
        </w:rPr>
        <w:t>disability, which</w:t>
      </w:r>
      <w:r w:rsidRPr="008348EB">
        <w:rPr>
          <w:sz w:val="24"/>
          <w:szCs w:val="24"/>
        </w:rPr>
        <w:t xml:space="preserve"> might affect classroom performance. It is the responsibility of the student to provide the appropriate documentation to the college in a timely manner. Students requesting accommod</w:t>
      </w:r>
      <w:r w:rsidR="00B8734D">
        <w:rPr>
          <w:sz w:val="24"/>
          <w:szCs w:val="24"/>
        </w:rPr>
        <w:t xml:space="preserve">ations are asked to contact </w:t>
      </w:r>
      <w:r w:rsidR="00CA394A">
        <w:rPr>
          <w:sz w:val="24"/>
          <w:szCs w:val="24"/>
        </w:rPr>
        <w:t xml:space="preserve">Lisa </w:t>
      </w:r>
      <w:proofErr w:type="spellStart"/>
      <w:r w:rsidR="00CA394A">
        <w:rPr>
          <w:sz w:val="24"/>
          <w:szCs w:val="24"/>
        </w:rPr>
        <w:t>Minuve</w:t>
      </w:r>
      <w:proofErr w:type="spellEnd"/>
      <w:r w:rsidR="00CA394A">
        <w:rPr>
          <w:sz w:val="24"/>
          <w:szCs w:val="24"/>
        </w:rPr>
        <w:t xml:space="preserve"> </w:t>
      </w:r>
      <w:r w:rsidRPr="008348EB">
        <w:rPr>
          <w:sz w:val="24"/>
          <w:szCs w:val="24"/>
        </w:rPr>
        <w:t xml:space="preserve">at least two weeks before the start of classes to allow </w:t>
      </w:r>
      <w:proofErr w:type="gramStart"/>
      <w:r w:rsidRPr="008348EB">
        <w:rPr>
          <w:sz w:val="24"/>
          <w:szCs w:val="24"/>
        </w:rPr>
        <w:t>sufficient</w:t>
      </w:r>
      <w:proofErr w:type="gramEnd"/>
      <w:r w:rsidRPr="008348EB">
        <w:rPr>
          <w:sz w:val="24"/>
          <w:szCs w:val="24"/>
        </w:rPr>
        <w:t xml:space="preserve"> time for any adaptive accommodations to be made</w:t>
      </w:r>
      <w:r>
        <w:rPr>
          <w:sz w:val="24"/>
          <w:szCs w:val="24"/>
        </w:rPr>
        <w:t>.</w:t>
      </w:r>
    </w:p>
    <w:p w:rsidR="00B55928" w:rsidRDefault="00B55928" w:rsidP="00B55928">
      <w:pPr>
        <w:rPr>
          <w:b/>
          <w:sz w:val="24"/>
          <w:szCs w:val="24"/>
        </w:rPr>
      </w:pPr>
    </w:p>
    <w:p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Academic Honesty &amp; Integrity Policy:</w:t>
      </w:r>
    </w:p>
    <w:p w:rsidR="00B55928" w:rsidRPr="00EA629D" w:rsidRDefault="00B55928" w:rsidP="00B55928">
      <w:pPr>
        <w:rPr>
          <w:sz w:val="24"/>
          <w:szCs w:val="24"/>
        </w:rPr>
      </w:pPr>
      <w:r w:rsidRPr="00EA629D">
        <w:rPr>
          <w:sz w:val="24"/>
          <w:szCs w:val="24"/>
        </w:rPr>
        <w:t>Please refer t</w:t>
      </w:r>
      <w:r>
        <w:rPr>
          <w:sz w:val="24"/>
          <w:szCs w:val="24"/>
        </w:rPr>
        <w:t>o the current Student Handbook</w:t>
      </w:r>
      <w:r w:rsidRPr="00EA629D">
        <w:rPr>
          <w:sz w:val="24"/>
          <w:szCs w:val="24"/>
        </w:rPr>
        <w:t xml:space="preserve"> for Academic Misconduct and Plagiarism.</w:t>
      </w:r>
    </w:p>
    <w:p w:rsidR="00B55928" w:rsidRDefault="00B55928" w:rsidP="00B55928">
      <w:pPr>
        <w:rPr>
          <w:b/>
          <w:sz w:val="24"/>
          <w:szCs w:val="24"/>
        </w:rPr>
      </w:pPr>
    </w:p>
    <w:p w:rsidR="00D474F5" w:rsidRPr="00283F3F" w:rsidRDefault="00B55928" w:rsidP="00B55928">
      <w:pPr>
        <w:rPr>
          <w:b/>
          <w:bCs/>
          <w:iCs/>
          <w:sz w:val="24"/>
          <w:szCs w:val="24"/>
        </w:rPr>
      </w:pPr>
      <w:r w:rsidRPr="00B55928">
        <w:rPr>
          <w:b/>
          <w:bCs/>
          <w:iCs/>
          <w:sz w:val="24"/>
          <w:szCs w:val="24"/>
        </w:rPr>
        <w:t xml:space="preserve">Assignments and Tests: </w:t>
      </w:r>
    </w:p>
    <w:p w:rsidR="00B55928" w:rsidRPr="00D474F5" w:rsidRDefault="00B55928" w:rsidP="00B55928">
      <w:pPr>
        <w:rPr>
          <w:sz w:val="24"/>
          <w:szCs w:val="24"/>
        </w:rPr>
      </w:pPr>
      <w:r w:rsidRPr="00D474F5">
        <w:rPr>
          <w:sz w:val="24"/>
          <w:szCs w:val="24"/>
        </w:rPr>
        <w:t xml:space="preserve">It is </w:t>
      </w:r>
      <w:r w:rsidR="00E61B3C" w:rsidRPr="00D474F5">
        <w:rPr>
          <w:sz w:val="24"/>
          <w:szCs w:val="24"/>
        </w:rPr>
        <w:t>well established</w:t>
      </w:r>
      <w:r w:rsidRPr="00D474F5">
        <w:rPr>
          <w:sz w:val="24"/>
          <w:szCs w:val="24"/>
        </w:rPr>
        <w:t xml:space="preserve"> that students show improved learning when they regularly attend and participate in class discussions and activities.  From time to </w:t>
      </w:r>
      <w:r w:rsidR="00E61B3C" w:rsidRPr="00D474F5">
        <w:rPr>
          <w:sz w:val="24"/>
          <w:szCs w:val="24"/>
        </w:rPr>
        <w:t>time,</w:t>
      </w:r>
      <w:r w:rsidRPr="00D474F5">
        <w:rPr>
          <w:sz w:val="24"/>
          <w:szCs w:val="24"/>
        </w:rPr>
        <w:t xml:space="preserve"> you may experience an unexpected event that prevents you from attending class.  </w:t>
      </w:r>
      <w:r w:rsidRPr="00D474F5">
        <w:rPr>
          <w:iCs/>
          <w:sz w:val="24"/>
          <w:szCs w:val="24"/>
        </w:rPr>
        <w:t xml:space="preserve">If you miss a test or are unable to turn in your assigned work for that particular missed class period, </w:t>
      </w:r>
      <w:r w:rsidRPr="00D474F5">
        <w:rPr>
          <w:b/>
          <w:bCs/>
          <w:iCs/>
          <w:sz w:val="24"/>
          <w:szCs w:val="24"/>
        </w:rPr>
        <w:t xml:space="preserve">you will have 1 class period </w:t>
      </w:r>
      <w:r w:rsidRPr="00D474F5">
        <w:rPr>
          <w:iCs/>
          <w:sz w:val="24"/>
          <w:szCs w:val="24"/>
        </w:rPr>
        <w:t>to turn in your work or make-up y</w:t>
      </w:r>
      <w:r w:rsidR="00D474F5">
        <w:rPr>
          <w:iCs/>
          <w:sz w:val="24"/>
          <w:szCs w:val="24"/>
        </w:rPr>
        <w:t>our test.</w:t>
      </w:r>
    </w:p>
    <w:p w:rsidR="00B55928" w:rsidRPr="00B55928" w:rsidRDefault="00B55928" w:rsidP="00B55928">
      <w:pPr>
        <w:rPr>
          <w:sz w:val="24"/>
          <w:szCs w:val="24"/>
        </w:rPr>
      </w:pPr>
    </w:p>
    <w:p w:rsidR="00B55928" w:rsidRPr="00B55928" w:rsidRDefault="00B55928" w:rsidP="00B55928">
      <w:pPr>
        <w:rPr>
          <w:sz w:val="24"/>
          <w:szCs w:val="24"/>
        </w:rPr>
      </w:pPr>
      <w:r w:rsidRPr="00B55928">
        <w:rPr>
          <w:b/>
          <w:sz w:val="24"/>
          <w:szCs w:val="24"/>
        </w:rPr>
        <w:t>Reading Assignments:</w:t>
      </w:r>
      <w:r w:rsidRPr="00B55928">
        <w:rPr>
          <w:sz w:val="24"/>
          <w:szCs w:val="24"/>
        </w:rPr>
        <w:t xml:space="preserve"> </w:t>
      </w:r>
    </w:p>
    <w:p w:rsidR="00B55928" w:rsidRDefault="00B55928" w:rsidP="00B55928">
      <w:pPr>
        <w:rPr>
          <w:sz w:val="24"/>
          <w:szCs w:val="24"/>
        </w:rPr>
      </w:pPr>
      <w:r w:rsidRPr="00B55928">
        <w:rPr>
          <w:sz w:val="24"/>
          <w:szCs w:val="24"/>
        </w:rPr>
        <w:t xml:space="preserve">You will be expected to complete assigned material </w:t>
      </w:r>
      <w:r w:rsidRPr="00B55928">
        <w:rPr>
          <w:b/>
          <w:sz w:val="24"/>
          <w:szCs w:val="24"/>
        </w:rPr>
        <w:t>before</w:t>
      </w:r>
      <w:r w:rsidRPr="00B55928">
        <w:rPr>
          <w:sz w:val="24"/>
          <w:szCs w:val="24"/>
        </w:rPr>
        <w:t xml:space="preserve"> coming to class. You will be held accountable for the work assigned even if you miss class (excused or unexcused</w:t>
      </w:r>
    </w:p>
    <w:p w:rsidR="00106376" w:rsidRPr="00B55928" w:rsidRDefault="00106376" w:rsidP="00B55928">
      <w:pPr>
        <w:rPr>
          <w:sz w:val="24"/>
          <w:szCs w:val="24"/>
        </w:rPr>
      </w:pPr>
    </w:p>
    <w:p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rsidR="00B55928" w:rsidRPr="00B55928" w:rsidRDefault="00B55928" w:rsidP="00B55928">
      <w:pPr>
        <w:rPr>
          <w:sz w:val="24"/>
          <w:szCs w:val="24"/>
        </w:rPr>
      </w:pPr>
      <w:r w:rsidRPr="00B55928">
        <w:rPr>
          <w:sz w:val="24"/>
          <w:szCs w:val="24"/>
        </w:rPr>
        <w:t xml:space="preserve">Please refer to the current Student Handbook for the policy on Incompletes. </w:t>
      </w:r>
    </w:p>
    <w:p w:rsidR="00B55928" w:rsidRPr="00B55928" w:rsidRDefault="00B55928" w:rsidP="00B55928">
      <w:pPr>
        <w:rPr>
          <w:sz w:val="24"/>
          <w:szCs w:val="24"/>
        </w:rPr>
      </w:pPr>
    </w:p>
    <w:p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t>Mid-term and Final Examinations:</w:t>
      </w:r>
    </w:p>
    <w:p w:rsidR="00B55928" w:rsidRPr="00B55928" w:rsidRDefault="00B55928" w:rsidP="00B55928">
      <w:pPr>
        <w:pStyle w:val="BodyText"/>
        <w:rPr>
          <w:sz w:val="24"/>
          <w:szCs w:val="24"/>
        </w:rPr>
      </w:pPr>
      <w:r w:rsidRPr="00B55928">
        <w:rPr>
          <w:sz w:val="24"/>
          <w:szCs w:val="24"/>
        </w:rPr>
        <w:t xml:space="preserve">In order to receive credit for the mid-term or final grade, exams </w:t>
      </w:r>
      <w:r w:rsidRPr="00B55928">
        <w:rPr>
          <w:b/>
          <w:bCs/>
          <w:sz w:val="24"/>
          <w:szCs w:val="24"/>
        </w:rPr>
        <w:t xml:space="preserve">must </w:t>
      </w:r>
      <w:r w:rsidRPr="00B55928">
        <w:rPr>
          <w:sz w:val="24"/>
          <w:szCs w:val="24"/>
        </w:rPr>
        <w:t xml:space="preserve">be taken on the designated day during Mid-Term Exam week or Final Exam week unless prior arrangements have been made with your instructor. </w:t>
      </w:r>
    </w:p>
    <w:p w:rsidR="00B55928" w:rsidRDefault="00B55928" w:rsidP="00B55928">
      <w:pPr>
        <w:rPr>
          <w:b/>
          <w:sz w:val="24"/>
          <w:szCs w:val="24"/>
        </w:rPr>
      </w:pPr>
    </w:p>
    <w:p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 xml:space="preserve">All students receive an lco.edu email account for the duration of the semester. In order to comply with FERPA (Family Education Rights and Privacy Act), all official notifications about your courses, Moodle,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rsidR="00D474F5" w:rsidRDefault="00D474F5" w:rsidP="00B55928">
      <w:pPr>
        <w:rPr>
          <w:b/>
          <w:sz w:val="24"/>
          <w:szCs w:val="24"/>
        </w:rPr>
      </w:pPr>
    </w:p>
    <w:p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lastRenderedPageBreak/>
        <w:t>Necessary Technologies:</w:t>
      </w:r>
    </w:p>
    <w:p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rsid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Access to Moodle or other Learning Management Systems</w:t>
      </w:r>
    </w:p>
    <w:p w:rsidR="0085538D" w:rsidRDefault="00D474F5" w:rsidP="00106376">
      <w:pPr>
        <w:widowControl w:val="0"/>
        <w:autoSpaceDE w:val="0"/>
        <w:autoSpaceDN w:val="0"/>
        <w:adjustRightInd w:val="0"/>
        <w:spacing w:after="120"/>
        <w:rPr>
          <w:sz w:val="24"/>
          <w:szCs w:val="24"/>
        </w:rPr>
      </w:pPr>
      <w:r>
        <w:rPr>
          <w:b/>
          <w:sz w:val="24"/>
          <w:szCs w:val="24"/>
        </w:rPr>
        <w:t>**</w:t>
      </w:r>
      <w:r w:rsidRPr="00D474F5">
        <w:rPr>
          <w:b/>
          <w:sz w:val="24"/>
          <w:szCs w:val="24"/>
        </w:rPr>
        <w:t>Note</w:t>
      </w:r>
      <w:r>
        <w:rPr>
          <w:b/>
          <w:sz w:val="24"/>
          <w:szCs w:val="24"/>
        </w:rPr>
        <w:t>**</w:t>
      </w:r>
      <w:r w:rsidRPr="00D474F5">
        <w:rPr>
          <w:b/>
          <w:sz w:val="24"/>
          <w:szCs w:val="24"/>
        </w:rPr>
        <w:t>:</w:t>
      </w:r>
      <w:r>
        <w:rPr>
          <w:sz w:val="24"/>
          <w:szCs w:val="24"/>
        </w:rPr>
        <w:t xml:space="preserve"> </w:t>
      </w:r>
      <w:r w:rsidRPr="00D474F5">
        <w:rPr>
          <w:b/>
          <w:i/>
          <w:sz w:val="24"/>
          <w:szCs w:val="24"/>
        </w:rPr>
        <w:t xml:space="preserve">Not having computers or Internet at home is NOT an excuse to be late with homework. </w:t>
      </w:r>
      <w:r>
        <w:rPr>
          <w:sz w:val="24"/>
          <w:szCs w:val="24"/>
        </w:rPr>
        <w:t>Your education is your responsibility. We strongly encourage you to schedule time to make use of the resources provided for students to complete your studies in a timely manner.</w:t>
      </w:r>
    </w:p>
    <w:p w:rsidR="00106376" w:rsidRPr="0085538D" w:rsidRDefault="0009376C" w:rsidP="00106376">
      <w:pPr>
        <w:widowControl w:val="0"/>
        <w:autoSpaceDE w:val="0"/>
        <w:autoSpaceDN w:val="0"/>
        <w:adjustRightInd w:val="0"/>
        <w:spacing w:after="120"/>
        <w:rPr>
          <w:sz w:val="24"/>
          <w:szCs w:val="24"/>
        </w:rPr>
      </w:pPr>
      <w:r w:rsidRPr="00AE3A6B">
        <w:rPr>
          <w:b/>
          <w:noProof/>
          <w:sz w:val="24"/>
          <w:szCs w:val="24"/>
        </w:rPr>
        <mc:AlternateContent>
          <mc:Choice Requires="wps">
            <w:drawing>
              <wp:anchor distT="45720" distB="45720" distL="114300" distR="114300" simplePos="0" relativeHeight="251661312" behindDoc="1" locked="0" layoutInCell="1" allowOverlap="1" wp14:anchorId="42B896F3" wp14:editId="3E83BEE5">
                <wp:simplePos x="0" y="0"/>
                <wp:positionH relativeFrom="margin">
                  <wp:align>center</wp:align>
                </wp:positionH>
                <wp:positionV relativeFrom="paragraph">
                  <wp:posOffset>12700</wp:posOffset>
                </wp:positionV>
                <wp:extent cx="5429250" cy="7524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896F3" id="_x0000_t202" coordsize="21600,21600" o:spt="202" path="m,l,21600r21600,l21600,xe">
                <v:stroke joinstyle="miter"/>
                <v:path gradientshapeok="t" o:connecttype="rect"/>
              </v:shapetype>
              <v:shape id="Text Box 2" o:spid="_x0000_s1026" type="#_x0000_t202" style="position:absolute;margin-left:0;margin-top:1pt;width:427.5pt;height:59.2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V5QAIAAHUEAAAOAAAAZHJzL2Uyb0RvYy54bWysVNtu2zAMfR+wfxD0vjgx4rUx4hRdugwD&#10;ugvQ7gMYWY6FSaInKbGzrx8lp5mxvQ3zgyCK1NHhIen13WA0O0nnFdqKL2ZzzqQVWCt7qPi3592b&#10;W858AFuDRisrfpae321ev1r3XSlzbFHX0jECsb7su4q3IXRllnnRSgN+hp205GzQGQhkukNWO+gJ&#10;3egsn8/fZj26unMopPd0+jA6+SbhN40U4UvTeBmYrjhxC2l1ad3HNdusoTw46FolLjTgH1gYUJYe&#10;vUI9QAB2dOovKKOEQ49NmAk0GTaNEjLlQNks5n9k89RCJ1MuJI7vrjL5/wcrPp++OqZqqh1nFgyV&#10;6FkOgb3DgeVRnb7zJQU9dRQWBjqOkTFT3z2i+O6ZxW0L9iDvncO+lVATu0W8mU2ujjg+guz7T1jT&#10;M3AMmICGxpkISGIwQqcqna+ViVQEHRbLfJUX5BLkuyny5U2RnoDy5XbnfPgg0bC4qbijyid0OD36&#10;ENlA+RKS2KNW9U5pnYyz32rHTkBNQr1VY8+ZBh/osOK79CUsfTTEfYxbFfN5ah8C9ul+esNPcbVl&#10;fcVXRV6Mik193h3210cJaoI2DTMq0HxoZSp+ew2CMur83tapewMoPe6JirYX4aPWo+ph2A+XQu6x&#10;PlMJHI5zQHNLmxbdT856moGK+x9HcJKy/2ipjKvFchmHJhnL4iYnw009+6kHrCCoigfOxu02pEGL&#10;Clu8p3I3KlUi9sXI5MKVejuJd5nDODxTO0X9/ltsfgEAAP//AwBQSwMEFAAGAAgAAAAhAEKNw9Ta&#10;AAAABgEAAA8AAABkcnMvZG93bnJldi54bWxMj0FPwzAMhe9I+w+RkbgglqyiYypNp2lo4gjb2D1r&#10;TFvROFGTbuXfY05wsq33/Py5XE+uFxccYudJw2KuQCDV3nbUaPg47h5WIGIyZE3vCTV8Y4R1Nbsp&#10;TWH9lfZ4OaRGcAjFwmhoUwqFlLFu0Zk49wGJtU8/OJN4HBppB3PlcNfLTKmldKYjvtCagNsW66/D&#10;6BjjeAqZVI/p6fX+/eVtP53CuNxpfXc7bZ5BJJzSnxl+8XkHKmY6+5FsFL0GfiRpyLiwuMpzbs7s&#10;ylQOsirlf/zqBwAA//8DAFBLAQItABQABgAIAAAAIQC2gziS/gAAAOEBAAATAAAAAAAAAAAAAAAA&#10;AAAAAABbQ29udGVudF9UeXBlc10ueG1sUEsBAi0AFAAGAAgAAAAhADj9If/WAAAAlAEAAAsAAAAA&#10;AAAAAAAAAAAALwEAAF9yZWxzLy5yZWxzUEsBAi0AFAAGAAgAAAAhAGTrpXlAAgAAdQQAAA4AAAAA&#10;AAAAAAAAAAAALgIAAGRycy9lMm9Eb2MueG1sUEsBAi0AFAAGAAgAAAAhAEKNw9TaAAAABgEAAA8A&#10;AAAAAAAAAAAAAAAAmgQAAGRycy9kb3ducmV2LnhtbFBLBQYAAAAABAAEAPMAAAChBQAAAAA=&#10;" fillcolor="#f2f2f2">
                <v:textbo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v:textbox>
                <w10:wrap anchorx="margin"/>
              </v:shape>
            </w:pict>
          </mc:Fallback>
        </mc:AlternateContent>
      </w:r>
    </w:p>
    <w:p w:rsidR="0009376C" w:rsidRDefault="0009376C" w:rsidP="00A703A8">
      <w:pPr>
        <w:widowControl w:val="0"/>
        <w:autoSpaceDE w:val="0"/>
        <w:autoSpaceDN w:val="0"/>
        <w:adjustRightInd w:val="0"/>
        <w:spacing w:after="120"/>
        <w:jc w:val="center"/>
        <w:rPr>
          <w:b/>
          <w:sz w:val="24"/>
          <w:szCs w:val="24"/>
        </w:rPr>
      </w:pPr>
    </w:p>
    <w:p w:rsidR="0009376C" w:rsidRDefault="0009376C" w:rsidP="00A703A8">
      <w:pPr>
        <w:widowControl w:val="0"/>
        <w:autoSpaceDE w:val="0"/>
        <w:autoSpaceDN w:val="0"/>
        <w:adjustRightInd w:val="0"/>
        <w:spacing w:after="120"/>
        <w:jc w:val="center"/>
        <w:rPr>
          <w:b/>
          <w:sz w:val="24"/>
          <w:szCs w:val="24"/>
        </w:rPr>
      </w:pPr>
    </w:p>
    <w:p w:rsidR="0009376C" w:rsidRDefault="0009376C" w:rsidP="00A703A8">
      <w:pPr>
        <w:widowControl w:val="0"/>
        <w:autoSpaceDE w:val="0"/>
        <w:autoSpaceDN w:val="0"/>
        <w:adjustRightInd w:val="0"/>
        <w:spacing w:after="120"/>
        <w:jc w:val="center"/>
        <w:rPr>
          <w:b/>
          <w:sz w:val="24"/>
          <w:szCs w:val="24"/>
        </w:rPr>
      </w:pPr>
    </w:p>
    <w:p w:rsidR="00D474F5" w:rsidRDefault="00D474F5" w:rsidP="00A703A8">
      <w:pPr>
        <w:widowControl w:val="0"/>
        <w:autoSpaceDE w:val="0"/>
        <w:autoSpaceDN w:val="0"/>
        <w:adjustRightInd w:val="0"/>
        <w:spacing w:after="120"/>
        <w:jc w:val="center"/>
        <w:rPr>
          <w:b/>
          <w:sz w:val="24"/>
          <w:szCs w:val="24"/>
        </w:rPr>
      </w:pPr>
      <w:r w:rsidRPr="00D474F5">
        <w:rPr>
          <w:b/>
          <w:sz w:val="24"/>
          <w:szCs w:val="24"/>
        </w:rPr>
        <w:t>Addendum</w:t>
      </w:r>
      <w:r w:rsidR="00A703A8">
        <w:rPr>
          <w:b/>
          <w:sz w:val="24"/>
          <w:szCs w:val="24"/>
        </w:rPr>
        <w:t xml:space="preserve"> Section</w:t>
      </w:r>
    </w:p>
    <w:p w:rsidR="00106376" w:rsidRDefault="00106376" w:rsidP="00D474F5">
      <w:pPr>
        <w:widowControl w:val="0"/>
        <w:autoSpaceDE w:val="0"/>
        <w:autoSpaceDN w:val="0"/>
        <w:adjustRightInd w:val="0"/>
        <w:spacing w:after="120"/>
        <w:rPr>
          <w:sz w:val="24"/>
          <w:szCs w:val="24"/>
        </w:rPr>
      </w:pPr>
      <w:r>
        <w:rPr>
          <w:sz w:val="24"/>
          <w:szCs w:val="24"/>
        </w:rPr>
        <w:t xml:space="preserve">Rubric for in class </w:t>
      </w:r>
      <w:r w:rsidR="00AA4417">
        <w:rPr>
          <w:sz w:val="24"/>
          <w:szCs w:val="24"/>
        </w:rPr>
        <w:t xml:space="preserve">assessment </w:t>
      </w:r>
    </w:p>
    <w:tbl>
      <w:tblPr>
        <w:tblStyle w:val="TableGrid"/>
        <w:tblW w:w="0" w:type="auto"/>
        <w:tblLook w:val="04A0" w:firstRow="1" w:lastRow="0" w:firstColumn="1" w:lastColumn="0" w:noHBand="0" w:noVBand="1"/>
      </w:tblPr>
      <w:tblGrid>
        <w:gridCol w:w="3116"/>
        <w:gridCol w:w="3117"/>
        <w:gridCol w:w="3117"/>
      </w:tblGrid>
      <w:tr w:rsidR="00AA4417" w:rsidTr="00CD1E3F">
        <w:tc>
          <w:tcPr>
            <w:tcW w:w="9350" w:type="dxa"/>
            <w:gridSpan w:val="3"/>
          </w:tcPr>
          <w:p w:rsidR="00AA4417" w:rsidRPr="002E74E3" w:rsidRDefault="00AA4417" w:rsidP="00CD1E3F">
            <w:pPr>
              <w:jc w:val="center"/>
              <w:rPr>
                <w:b/>
              </w:rPr>
            </w:pPr>
            <w:bookmarkStart w:id="0" w:name="_Hlk29897762"/>
            <w:r w:rsidRPr="002E74E3">
              <w:rPr>
                <w:b/>
              </w:rPr>
              <w:t xml:space="preserve">In Class Skill Assessment </w:t>
            </w:r>
          </w:p>
        </w:tc>
      </w:tr>
      <w:tr w:rsidR="00AA4417" w:rsidTr="00CD1E3F">
        <w:tc>
          <w:tcPr>
            <w:tcW w:w="3116" w:type="dxa"/>
          </w:tcPr>
          <w:p w:rsidR="00AA4417" w:rsidRPr="002E74E3" w:rsidRDefault="00AA4417" w:rsidP="00CD1E3F">
            <w:pPr>
              <w:rPr>
                <w:b/>
              </w:rPr>
            </w:pPr>
            <w:r w:rsidRPr="002E74E3">
              <w:rPr>
                <w:b/>
              </w:rPr>
              <w:t xml:space="preserve">Skill </w:t>
            </w:r>
          </w:p>
        </w:tc>
        <w:tc>
          <w:tcPr>
            <w:tcW w:w="3117" w:type="dxa"/>
          </w:tcPr>
          <w:p w:rsidR="00AA4417" w:rsidRPr="002E74E3" w:rsidRDefault="00AA4417" w:rsidP="00CD1E3F">
            <w:pPr>
              <w:rPr>
                <w:b/>
              </w:rPr>
            </w:pPr>
            <w:r w:rsidRPr="002E74E3">
              <w:rPr>
                <w:b/>
              </w:rPr>
              <w:t>Score</w:t>
            </w:r>
          </w:p>
        </w:tc>
        <w:tc>
          <w:tcPr>
            <w:tcW w:w="3117" w:type="dxa"/>
          </w:tcPr>
          <w:p w:rsidR="00AA4417" w:rsidRPr="002E74E3" w:rsidRDefault="00AA4417" w:rsidP="00CD1E3F">
            <w:pPr>
              <w:rPr>
                <w:b/>
              </w:rPr>
            </w:pPr>
            <w:r w:rsidRPr="002E74E3">
              <w:rPr>
                <w:b/>
              </w:rPr>
              <w:t xml:space="preserve">Comments </w:t>
            </w:r>
          </w:p>
        </w:tc>
      </w:tr>
      <w:tr w:rsidR="00AA4417" w:rsidTr="00CD1E3F">
        <w:tc>
          <w:tcPr>
            <w:tcW w:w="3116" w:type="dxa"/>
          </w:tcPr>
          <w:p w:rsidR="00AA4417" w:rsidRDefault="00AA4417" w:rsidP="00CD1E3F">
            <w:r>
              <w:t xml:space="preserve">Sanitation </w:t>
            </w:r>
          </w:p>
        </w:tc>
        <w:tc>
          <w:tcPr>
            <w:tcW w:w="3117" w:type="dxa"/>
          </w:tcPr>
          <w:p w:rsidR="00AA4417" w:rsidRDefault="00AA4417" w:rsidP="00CD1E3F">
            <w:pPr>
              <w:jc w:val="center"/>
            </w:pPr>
            <w:r>
              <w:t>/5</w:t>
            </w:r>
          </w:p>
        </w:tc>
        <w:tc>
          <w:tcPr>
            <w:tcW w:w="3117" w:type="dxa"/>
          </w:tcPr>
          <w:p w:rsidR="00AA4417" w:rsidRDefault="00AA4417" w:rsidP="00CD1E3F"/>
        </w:tc>
      </w:tr>
      <w:tr w:rsidR="00AA4417" w:rsidTr="00CD1E3F">
        <w:tc>
          <w:tcPr>
            <w:tcW w:w="3116" w:type="dxa"/>
          </w:tcPr>
          <w:p w:rsidR="00AA4417" w:rsidRDefault="00AA4417" w:rsidP="00CD1E3F">
            <w:r>
              <w:t xml:space="preserve">Safety </w:t>
            </w:r>
          </w:p>
        </w:tc>
        <w:tc>
          <w:tcPr>
            <w:tcW w:w="3117" w:type="dxa"/>
          </w:tcPr>
          <w:p w:rsidR="00AA4417" w:rsidRDefault="00AA4417" w:rsidP="00CD1E3F">
            <w:pPr>
              <w:jc w:val="center"/>
            </w:pPr>
            <w:r>
              <w:t>/5</w:t>
            </w:r>
          </w:p>
        </w:tc>
        <w:tc>
          <w:tcPr>
            <w:tcW w:w="3117" w:type="dxa"/>
          </w:tcPr>
          <w:p w:rsidR="00AA4417" w:rsidRDefault="00AA4417" w:rsidP="00CD1E3F"/>
        </w:tc>
      </w:tr>
      <w:tr w:rsidR="00AA4417" w:rsidTr="00CD1E3F">
        <w:tc>
          <w:tcPr>
            <w:tcW w:w="3116" w:type="dxa"/>
          </w:tcPr>
          <w:p w:rsidR="00AA4417" w:rsidRDefault="00AA4417" w:rsidP="00CD1E3F">
            <w:r>
              <w:t xml:space="preserve">Time Management </w:t>
            </w:r>
          </w:p>
        </w:tc>
        <w:tc>
          <w:tcPr>
            <w:tcW w:w="3117" w:type="dxa"/>
          </w:tcPr>
          <w:p w:rsidR="00AA4417" w:rsidRDefault="00AA4417" w:rsidP="00CD1E3F">
            <w:pPr>
              <w:jc w:val="center"/>
            </w:pPr>
            <w:r>
              <w:t>/5</w:t>
            </w:r>
          </w:p>
        </w:tc>
        <w:tc>
          <w:tcPr>
            <w:tcW w:w="3117" w:type="dxa"/>
          </w:tcPr>
          <w:p w:rsidR="00AA4417" w:rsidRDefault="00AA4417" w:rsidP="00CD1E3F"/>
        </w:tc>
      </w:tr>
      <w:tr w:rsidR="00AA4417" w:rsidTr="00CD1E3F">
        <w:tc>
          <w:tcPr>
            <w:tcW w:w="3116" w:type="dxa"/>
          </w:tcPr>
          <w:p w:rsidR="00AA4417" w:rsidRDefault="00AA4417" w:rsidP="00CD1E3F">
            <w:r>
              <w:t xml:space="preserve">Presentation </w:t>
            </w:r>
          </w:p>
        </w:tc>
        <w:tc>
          <w:tcPr>
            <w:tcW w:w="3117" w:type="dxa"/>
          </w:tcPr>
          <w:p w:rsidR="00AA4417" w:rsidRDefault="00AA4417" w:rsidP="00CD1E3F">
            <w:pPr>
              <w:jc w:val="center"/>
            </w:pPr>
            <w:r>
              <w:t>/5</w:t>
            </w:r>
          </w:p>
        </w:tc>
        <w:tc>
          <w:tcPr>
            <w:tcW w:w="3117" w:type="dxa"/>
          </w:tcPr>
          <w:p w:rsidR="00AA4417" w:rsidRDefault="00AA4417" w:rsidP="00CD1E3F"/>
        </w:tc>
      </w:tr>
      <w:tr w:rsidR="00AA4417" w:rsidTr="00CD1E3F">
        <w:tc>
          <w:tcPr>
            <w:tcW w:w="3116" w:type="dxa"/>
          </w:tcPr>
          <w:p w:rsidR="00AA4417" w:rsidRDefault="00AA4417" w:rsidP="00CD1E3F">
            <w:r>
              <w:t xml:space="preserve">Daily topic </w:t>
            </w:r>
          </w:p>
        </w:tc>
        <w:tc>
          <w:tcPr>
            <w:tcW w:w="3117" w:type="dxa"/>
          </w:tcPr>
          <w:p w:rsidR="00AA4417" w:rsidRDefault="00AA4417" w:rsidP="00CD1E3F">
            <w:pPr>
              <w:jc w:val="center"/>
            </w:pPr>
            <w:r>
              <w:t>/5</w:t>
            </w:r>
          </w:p>
        </w:tc>
        <w:tc>
          <w:tcPr>
            <w:tcW w:w="3117" w:type="dxa"/>
          </w:tcPr>
          <w:p w:rsidR="00AA4417" w:rsidRDefault="00AA4417" w:rsidP="00CD1E3F"/>
        </w:tc>
      </w:tr>
      <w:tr w:rsidR="00AA4417" w:rsidTr="00CD1E3F">
        <w:tc>
          <w:tcPr>
            <w:tcW w:w="3116" w:type="dxa"/>
          </w:tcPr>
          <w:p w:rsidR="00AA4417" w:rsidRPr="002E74E3" w:rsidRDefault="00AA4417" w:rsidP="00CD1E3F">
            <w:pPr>
              <w:rPr>
                <w:b/>
              </w:rPr>
            </w:pPr>
            <w:r>
              <w:rPr>
                <w:b/>
              </w:rPr>
              <w:t xml:space="preserve">Total </w:t>
            </w:r>
          </w:p>
        </w:tc>
        <w:tc>
          <w:tcPr>
            <w:tcW w:w="3117" w:type="dxa"/>
          </w:tcPr>
          <w:p w:rsidR="00AA4417" w:rsidRDefault="00AA4417" w:rsidP="00CD1E3F">
            <w:pPr>
              <w:jc w:val="center"/>
            </w:pPr>
            <w:r>
              <w:t>/25</w:t>
            </w:r>
          </w:p>
        </w:tc>
        <w:tc>
          <w:tcPr>
            <w:tcW w:w="3117" w:type="dxa"/>
          </w:tcPr>
          <w:p w:rsidR="00AA4417" w:rsidRDefault="00AA4417" w:rsidP="00CD1E3F"/>
        </w:tc>
      </w:tr>
      <w:bookmarkEnd w:id="0"/>
    </w:tbl>
    <w:p w:rsidR="00106376" w:rsidRDefault="00106376" w:rsidP="00D474F5">
      <w:pPr>
        <w:widowControl w:val="0"/>
        <w:autoSpaceDE w:val="0"/>
        <w:autoSpaceDN w:val="0"/>
        <w:adjustRightInd w:val="0"/>
        <w:spacing w:after="120"/>
        <w:rPr>
          <w:sz w:val="24"/>
          <w:szCs w:val="24"/>
        </w:rPr>
      </w:pPr>
    </w:p>
    <w:p w:rsidR="00106376" w:rsidRDefault="0085538D" w:rsidP="00D474F5">
      <w:pPr>
        <w:widowControl w:val="0"/>
        <w:autoSpaceDE w:val="0"/>
        <w:autoSpaceDN w:val="0"/>
        <w:adjustRightInd w:val="0"/>
        <w:spacing w:after="120"/>
        <w:rPr>
          <w:sz w:val="24"/>
          <w:szCs w:val="24"/>
        </w:rPr>
      </w:pPr>
      <w:r>
        <w:rPr>
          <w:sz w:val="24"/>
          <w:szCs w:val="24"/>
        </w:rPr>
        <w:t>Scores:</w:t>
      </w:r>
    </w:p>
    <w:p w:rsidR="0085538D" w:rsidRDefault="0085538D" w:rsidP="0085538D">
      <w:pPr>
        <w:widowControl w:val="0"/>
        <w:autoSpaceDE w:val="0"/>
        <w:autoSpaceDN w:val="0"/>
        <w:adjustRightInd w:val="0"/>
        <w:rPr>
          <w:sz w:val="24"/>
          <w:szCs w:val="24"/>
        </w:rPr>
      </w:pPr>
      <w:r>
        <w:rPr>
          <w:sz w:val="24"/>
          <w:szCs w:val="24"/>
        </w:rPr>
        <w:tab/>
        <w:t>0 – Not Attempted</w:t>
      </w:r>
    </w:p>
    <w:p w:rsidR="0085538D" w:rsidRDefault="0085538D" w:rsidP="0085538D">
      <w:pPr>
        <w:pStyle w:val="ListParagraph"/>
        <w:widowControl w:val="0"/>
        <w:numPr>
          <w:ilvl w:val="0"/>
          <w:numId w:val="9"/>
        </w:numPr>
        <w:autoSpaceDE w:val="0"/>
        <w:autoSpaceDN w:val="0"/>
        <w:adjustRightInd w:val="0"/>
        <w:rPr>
          <w:sz w:val="24"/>
          <w:szCs w:val="24"/>
        </w:rPr>
      </w:pPr>
      <w:r>
        <w:rPr>
          <w:sz w:val="24"/>
          <w:szCs w:val="24"/>
        </w:rPr>
        <w:t>Needs much improvement</w:t>
      </w:r>
    </w:p>
    <w:p w:rsidR="0085538D" w:rsidRDefault="0085538D" w:rsidP="0085538D">
      <w:pPr>
        <w:pStyle w:val="ListParagraph"/>
        <w:widowControl w:val="0"/>
        <w:numPr>
          <w:ilvl w:val="0"/>
          <w:numId w:val="9"/>
        </w:numPr>
        <w:autoSpaceDE w:val="0"/>
        <w:autoSpaceDN w:val="0"/>
        <w:adjustRightInd w:val="0"/>
        <w:rPr>
          <w:sz w:val="24"/>
          <w:szCs w:val="24"/>
        </w:rPr>
      </w:pPr>
      <w:r>
        <w:rPr>
          <w:sz w:val="24"/>
          <w:szCs w:val="24"/>
        </w:rPr>
        <w:t>Needs improvement</w:t>
      </w:r>
    </w:p>
    <w:p w:rsidR="0085538D" w:rsidRDefault="0085538D" w:rsidP="0085538D">
      <w:pPr>
        <w:pStyle w:val="ListParagraph"/>
        <w:widowControl w:val="0"/>
        <w:numPr>
          <w:ilvl w:val="0"/>
          <w:numId w:val="9"/>
        </w:numPr>
        <w:autoSpaceDE w:val="0"/>
        <w:autoSpaceDN w:val="0"/>
        <w:adjustRightInd w:val="0"/>
        <w:rPr>
          <w:sz w:val="24"/>
          <w:szCs w:val="24"/>
        </w:rPr>
      </w:pPr>
      <w:r>
        <w:rPr>
          <w:sz w:val="24"/>
          <w:szCs w:val="24"/>
        </w:rPr>
        <w:t>Acceptably done</w:t>
      </w:r>
    </w:p>
    <w:p w:rsidR="0085538D" w:rsidRDefault="0085538D" w:rsidP="0085538D">
      <w:pPr>
        <w:pStyle w:val="ListParagraph"/>
        <w:widowControl w:val="0"/>
        <w:numPr>
          <w:ilvl w:val="0"/>
          <w:numId w:val="9"/>
        </w:numPr>
        <w:autoSpaceDE w:val="0"/>
        <w:autoSpaceDN w:val="0"/>
        <w:adjustRightInd w:val="0"/>
        <w:rPr>
          <w:sz w:val="24"/>
          <w:szCs w:val="24"/>
        </w:rPr>
      </w:pPr>
      <w:r>
        <w:rPr>
          <w:sz w:val="24"/>
          <w:szCs w:val="24"/>
        </w:rPr>
        <w:t>Slightly exceeds expectations</w:t>
      </w:r>
    </w:p>
    <w:p w:rsidR="0085538D" w:rsidRDefault="0085538D" w:rsidP="0085538D">
      <w:pPr>
        <w:pStyle w:val="ListParagraph"/>
        <w:widowControl w:val="0"/>
        <w:numPr>
          <w:ilvl w:val="0"/>
          <w:numId w:val="9"/>
        </w:numPr>
        <w:autoSpaceDE w:val="0"/>
        <w:autoSpaceDN w:val="0"/>
        <w:adjustRightInd w:val="0"/>
        <w:rPr>
          <w:sz w:val="24"/>
          <w:szCs w:val="24"/>
        </w:rPr>
      </w:pPr>
      <w:r>
        <w:rPr>
          <w:sz w:val="24"/>
          <w:szCs w:val="24"/>
        </w:rPr>
        <w:t>Exceeds expectations</w:t>
      </w:r>
    </w:p>
    <w:p w:rsidR="0085538D" w:rsidRPr="0085538D" w:rsidRDefault="0085538D" w:rsidP="0085538D">
      <w:pPr>
        <w:widowControl w:val="0"/>
        <w:autoSpaceDE w:val="0"/>
        <w:autoSpaceDN w:val="0"/>
        <w:adjustRightInd w:val="0"/>
        <w:rPr>
          <w:sz w:val="24"/>
          <w:szCs w:val="24"/>
        </w:rPr>
      </w:pPr>
      <w:r>
        <w:rPr>
          <w:sz w:val="24"/>
          <w:szCs w:val="24"/>
        </w:rPr>
        <w:t>Skills are based on trackable core skills that are needed to successfully actuate the techniques and presentations.</w:t>
      </w:r>
    </w:p>
    <w:p w:rsidR="00106376" w:rsidRDefault="00106376" w:rsidP="00D474F5">
      <w:pPr>
        <w:widowControl w:val="0"/>
        <w:autoSpaceDE w:val="0"/>
        <w:autoSpaceDN w:val="0"/>
        <w:adjustRightInd w:val="0"/>
        <w:spacing w:after="120"/>
        <w:rPr>
          <w:sz w:val="24"/>
          <w:szCs w:val="24"/>
        </w:rPr>
      </w:pPr>
    </w:p>
    <w:p w:rsidR="00481A9C" w:rsidRPr="00481A9C" w:rsidRDefault="00481A9C" w:rsidP="00D474F5">
      <w:pPr>
        <w:spacing w:before="100" w:beforeAutospacing="1" w:after="100" w:afterAutospacing="1"/>
        <w:rPr>
          <w:sz w:val="24"/>
          <w:szCs w:val="24"/>
        </w:rPr>
      </w:pPr>
      <w:r>
        <w:rPr>
          <w:b/>
          <w:sz w:val="24"/>
          <w:szCs w:val="24"/>
        </w:rPr>
        <w:t xml:space="preserve">Quizzes: </w:t>
      </w:r>
      <w:r>
        <w:rPr>
          <w:sz w:val="24"/>
          <w:szCs w:val="24"/>
        </w:rPr>
        <w:t xml:space="preserve">Quizzes will be due Sunday at 11:59 pm on the week they are assigned. They are worth 10 points each. The questions will come from material from the classes leading up to the due date. </w:t>
      </w:r>
    </w:p>
    <w:p w:rsidR="00BF5C22" w:rsidRDefault="00BF5C22" w:rsidP="00D474F5">
      <w:pPr>
        <w:spacing w:before="100" w:beforeAutospacing="1" w:after="100" w:afterAutospacing="1"/>
        <w:rPr>
          <w:b/>
          <w:sz w:val="24"/>
          <w:szCs w:val="24"/>
        </w:rPr>
      </w:pPr>
      <w:r>
        <w:rPr>
          <w:b/>
          <w:sz w:val="24"/>
          <w:szCs w:val="24"/>
        </w:rPr>
        <w:t>Mid term</w:t>
      </w:r>
    </w:p>
    <w:p w:rsidR="00BF5C22" w:rsidRDefault="00BF5C22" w:rsidP="00D474F5">
      <w:pPr>
        <w:spacing w:before="100" w:beforeAutospacing="1" w:after="100" w:afterAutospacing="1"/>
        <w:rPr>
          <w:sz w:val="24"/>
          <w:szCs w:val="24"/>
        </w:rPr>
      </w:pPr>
      <w:r>
        <w:rPr>
          <w:sz w:val="24"/>
          <w:szCs w:val="24"/>
        </w:rPr>
        <w:t>Proposal of final project. This consists of a recipe, sketch of plating, and choice of two techniques that will be graded upon. This is due at the start of class on the 4</w:t>
      </w:r>
      <w:r w:rsidRPr="00BF5C22">
        <w:rPr>
          <w:sz w:val="24"/>
          <w:szCs w:val="24"/>
          <w:vertAlign w:val="superscript"/>
        </w:rPr>
        <w:t>th</w:t>
      </w:r>
      <w:r>
        <w:rPr>
          <w:sz w:val="24"/>
          <w:szCs w:val="24"/>
        </w:rPr>
        <w:t xml:space="preserve"> week of classes. Will be graded on the inclusion and intelligibility of the components of the work.</w:t>
      </w:r>
      <w:r w:rsidR="00C001F7">
        <w:rPr>
          <w:sz w:val="24"/>
          <w:szCs w:val="24"/>
        </w:rPr>
        <w:t xml:space="preserve"> The dishes must include an aspect of Ojibwe culture </w:t>
      </w:r>
    </w:p>
    <w:p w:rsidR="00D474F5" w:rsidRDefault="00965DAF" w:rsidP="00D474F5">
      <w:pPr>
        <w:spacing w:before="100" w:beforeAutospacing="1" w:after="100" w:afterAutospacing="1"/>
        <w:rPr>
          <w:b/>
          <w:sz w:val="24"/>
          <w:szCs w:val="24"/>
        </w:rPr>
      </w:pPr>
      <w:bookmarkStart w:id="1" w:name="_GoBack"/>
      <w:bookmarkEnd w:id="1"/>
      <w:r>
        <w:rPr>
          <w:b/>
          <w:sz w:val="24"/>
          <w:szCs w:val="24"/>
        </w:rPr>
        <w:lastRenderedPageBreak/>
        <w:t xml:space="preserve">Final: </w:t>
      </w:r>
      <w:proofErr w:type="spellStart"/>
      <w:r w:rsidR="00D474F5">
        <w:rPr>
          <w:b/>
          <w:sz w:val="24"/>
          <w:szCs w:val="24"/>
        </w:rPr>
        <w:t>Gikinoo'amaagan</w:t>
      </w:r>
      <w:proofErr w:type="spellEnd"/>
      <w:r w:rsidR="00D474F5">
        <w:rPr>
          <w:b/>
          <w:sz w:val="24"/>
          <w:szCs w:val="24"/>
        </w:rPr>
        <w:t xml:space="preserve"> </w:t>
      </w:r>
      <w:proofErr w:type="spellStart"/>
      <w:r w:rsidR="00D474F5">
        <w:rPr>
          <w:b/>
          <w:sz w:val="24"/>
          <w:szCs w:val="24"/>
        </w:rPr>
        <w:t>Odanokiiwin</w:t>
      </w:r>
      <w:proofErr w:type="spellEnd"/>
      <w:r w:rsidR="00D474F5">
        <w:rPr>
          <w:b/>
          <w:sz w:val="24"/>
          <w:szCs w:val="24"/>
        </w:rPr>
        <w:t xml:space="preserve"> - </w:t>
      </w:r>
      <w:r w:rsidR="00D474F5" w:rsidRPr="004D59E8">
        <w:rPr>
          <w:b/>
          <w:sz w:val="24"/>
          <w:szCs w:val="24"/>
        </w:rPr>
        <w:t>Student Work:</w:t>
      </w:r>
    </w:p>
    <w:p w:rsidR="00D474F5" w:rsidRPr="004D59E8" w:rsidRDefault="00D474F5" w:rsidP="00D474F5">
      <w:pPr>
        <w:spacing w:before="100" w:beforeAutospacing="1" w:after="100" w:afterAutospacing="1"/>
        <w:rPr>
          <w:b/>
          <w:sz w:val="24"/>
          <w:szCs w:val="24"/>
        </w:rPr>
      </w:pPr>
      <w:proofErr w:type="spellStart"/>
      <w:r>
        <w:rPr>
          <w:rFonts w:eastAsia="Calibri"/>
          <w:bCs/>
          <w:iCs/>
          <w:sz w:val="24"/>
          <w:szCs w:val="24"/>
        </w:rPr>
        <w:t>Gikinoo’amaagan</w:t>
      </w:r>
      <w:proofErr w:type="spellEnd"/>
      <w:r>
        <w:rPr>
          <w:rFonts w:eastAsia="Calibri"/>
          <w:bCs/>
          <w:iCs/>
          <w:sz w:val="24"/>
          <w:szCs w:val="24"/>
        </w:rPr>
        <w:t xml:space="preserve"> </w:t>
      </w:r>
      <w:proofErr w:type="spellStart"/>
      <w:r>
        <w:rPr>
          <w:rFonts w:eastAsia="Calibri"/>
          <w:bCs/>
          <w:iCs/>
          <w:sz w:val="24"/>
          <w:szCs w:val="24"/>
        </w:rPr>
        <w:t>Odanokiiwin</w:t>
      </w:r>
      <w:proofErr w:type="spellEnd"/>
      <w:r>
        <w:rPr>
          <w:rFonts w:eastAsia="Calibri"/>
          <w:bCs/>
          <w:iCs/>
          <w:sz w:val="24"/>
          <w:szCs w:val="24"/>
        </w:rPr>
        <w:t xml:space="preserve"> – Student Work is a </w:t>
      </w:r>
      <w:r w:rsidRPr="00492B53">
        <w:rPr>
          <w:i/>
          <w:iCs/>
          <w:sz w:val="24"/>
          <w:szCs w:val="24"/>
        </w:rPr>
        <w:t xml:space="preserve">Student Learning </w:t>
      </w:r>
      <w:r w:rsidR="00E61B3C" w:rsidRPr="00492B53">
        <w:rPr>
          <w:i/>
          <w:iCs/>
          <w:sz w:val="24"/>
          <w:szCs w:val="24"/>
        </w:rPr>
        <w:t>Project</w:t>
      </w:r>
      <w:r w:rsidR="00E61B3C" w:rsidRPr="004D59E8">
        <w:rPr>
          <w:rFonts w:eastAsia="Calibri"/>
          <w:bCs/>
          <w:iCs/>
          <w:sz w:val="24"/>
          <w:szCs w:val="24"/>
        </w:rPr>
        <w:t>, which</w:t>
      </w:r>
      <w:r>
        <w:rPr>
          <w:rFonts w:eastAsia="Calibri"/>
          <w:bCs/>
          <w:iCs/>
          <w:sz w:val="24"/>
          <w:szCs w:val="24"/>
        </w:rPr>
        <w:t xml:space="preserve"> incorporates Ojibwe knowledge and values</w:t>
      </w:r>
      <w:r w:rsidR="00A703A8">
        <w:rPr>
          <w:rFonts w:eastAsia="Calibri"/>
          <w:bCs/>
          <w:iCs/>
          <w:sz w:val="24"/>
          <w:szCs w:val="24"/>
        </w:rPr>
        <w:t>, with Course Specific Outcomes and</w:t>
      </w:r>
      <w:r>
        <w:rPr>
          <w:rFonts w:eastAsia="Calibri"/>
          <w:bCs/>
          <w:iCs/>
          <w:sz w:val="24"/>
          <w:szCs w:val="24"/>
        </w:rPr>
        <w:t xml:space="preserve"> with th</w:t>
      </w:r>
      <w:r w:rsidR="00A703A8">
        <w:rPr>
          <w:rFonts w:eastAsia="Calibri"/>
          <w:bCs/>
          <w:iCs/>
          <w:sz w:val="24"/>
          <w:szCs w:val="24"/>
        </w:rPr>
        <w:t xml:space="preserve">ose General Education Outcomes </w:t>
      </w:r>
      <w:r>
        <w:rPr>
          <w:rFonts w:eastAsia="Calibri"/>
          <w:bCs/>
          <w:iCs/>
          <w:sz w:val="24"/>
          <w:szCs w:val="24"/>
        </w:rPr>
        <w:t xml:space="preserve">that pertain to this course. In addition, the Student Learning Project will provide a means to better evaluate student understanding and application of knowledge taught in the classroom. For this class, the </w:t>
      </w:r>
      <w:proofErr w:type="spellStart"/>
      <w:r>
        <w:rPr>
          <w:rFonts w:eastAsia="Calibri"/>
          <w:bCs/>
          <w:iCs/>
          <w:sz w:val="24"/>
          <w:szCs w:val="24"/>
        </w:rPr>
        <w:t>Gikinoo’amaagan</w:t>
      </w:r>
      <w:proofErr w:type="spellEnd"/>
      <w:r>
        <w:rPr>
          <w:rFonts w:eastAsia="Calibri"/>
          <w:bCs/>
          <w:iCs/>
          <w:sz w:val="24"/>
          <w:szCs w:val="24"/>
        </w:rPr>
        <w:t xml:space="preserve"> </w:t>
      </w:r>
      <w:proofErr w:type="spellStart"/>
      <w:r>
        <w:rPr>
          <w:rFonts w:eastAsia="Calibri"/>
          <w:bCs/>
          <w:iCs/>
          <w:sz w:val="24"/>
          <w:szCs w:val="24"/>
        </w:rPr>
        <w:t>Odanokiiwin</w:t>
      </w:r>
      <w:proofErr w:type="spellEnd"/>
      <w:r>
        <w:rPr>
          <w:rFonts w:eastAsia="Calibri"/>
          <w:bCs/>
          <w:iCs/>
          <w:sz w:val="24"/>
          <w:szCs w:val="24"/>
        </w:rPr>
        <w:t xml:space="preserve"> project is </w:t>
      </w:r>
      <w:r w:rsidR="00C001F7">
        <w:rPr>
          <w:rFonts w:eastAsia="Calibri"/>
          <w:bCs/>
          <w:iCs/>
          <w:sz w:val="24"/>
          <w:szCs w:val="24"/>
        </w:rPr>
        <w:t xml:space="preserve">the final presentation of the two selected dishes, they must have an aspect of </w:t>
      </w:r>
      <w:r w:rsidR="00AB607D">
        <w:rPr>
          <w:rFonts w:eastAsia="Calibri"/>
          <w:bCs/>
          <w:iCs/>
          <w:sz w:val="24"/>
          <w:szCs w:val="24"/>
        </w:rPr>
        <w:t>O</w:t>
      </w:r>
      <w:r w:rsidR="00C001F7">
        <w:rPr>
          <w:rFonts w:eastAsia="Calibri"/>
          <w:bCs/>
          <w:iCs/>
          <w:sz w:val="24"/>
          <w:szCs w:val="24"/>
        </w:rPr>
        <w:t xml:space="preserve">jibwe culture either in plating or by basic dish components, or any other historically or contemporary references. </w:t>
      </w:r>
      <w:r w:rsidR="00DD516A">
        <w:rPr>
          <w:rFonts w:eastAsia="Calibri"/>
          <w:bCs/>
          <w:iCs/>
          <w:sz w:val="24"/>
          <w:szCs w:val="24"/>
        </w:rPr>
        <w:t xml:space="preserve">Each dish will be graded using the In-Class Skill Assessment. </w:t>
      </w:r>
      <w:r w:rsidR="00C001F7" w:rsidRPr="004D59E8">
        <w:rPr>
          <w:rFonts w:eastAsia="Calibri"/>
          <w:bCs/>
          <w:iCs/>
          <w:sz w:val="24"/>
          <w:szCs w:val="24"/>
        </w:rPr>
        <w:t>The</w:t>
      </w:r>
      <w:r w:rsidRPr="004D59E8">
        <w:rPr>
          <w:rFonts w:eastAsia="Calibri"/>
          <w:bCs/>
          <w:iCs/>
          <w:sz w:val="24"/>
          <w:szCs w:val="24"/>
        </w:rPr>
        <w:t xml:space="preserve"> </w:t>
      </w:r>
      <w:r>
        <w:rPr>
          <w:rFonts w:eastAsia="Calibri"/>
          <w:bCs/>
          <w:iCs/>
          <w:sz w:val="24"/>
          <w:szCs w:val="24"/>
        </w:rPr>
        <w:t>results of this project</w:t>
      </w:r>
      <w:r w:rsidRPr="004D59E8">
        <w:rPr>
          <w:rFonts w:eastAsia="Calibri"/>
          <w:bCs/>
          <w:iCs/>
          <w:sz w:val="24"/>
          <w:szCs w:val="24"/>
        </w:rPr>
        <w:t xml:space="preserve"> will assess students’:</w:t>
      </w:r>
    </w:p>
    <w:p w:rsidR="00D474F5" w:rsidRDefault="00D474F5" w:rsidP="00D474F5">
      <w:pPr>
        <w:pStyle w:val="ListParagraph"/>
        <w:numPr>
          <w:ilvl w:val="0"/>
          <w:numId w:val="3"/>
        </w:numPr>
        <w:suppressAutoHyphens/>
        <w:spacing w:after="120"/>
        <w:rPr>
          <w:iCs/>
          <w:sz w:val="24"/>
          <w:lang w:eastAsia="ar-SA"/>
        </w:rPr>
      </w:pPr>
      <w:r w:rsidRPr="00A4161B">
        <w:rPr>
          <w:iCs/>
          <w:sz w:val="24"/>
          <w:lang w:eastAsia="ar-SA"/>
        </w:rPr>
        <w:t>Ability to communicate effectively. (Gen. Ed. 1)</w:t>
      </w:r>
    </w:p>
    <w:p w:rsidR="00D474F5" w:rsidRPr="00A4161B" w:rsidRDefault="00D474F5" w:rsidP="00D474F5">
      <w:pPr>
        <w:pStyle w:val="ListParagraph"/>
        <w:suppressAutoHyphens/>
        <w:spacing w:after="120"/>
        <w:rPr>
          <w:iCs/>
          <w:sz w:val="24"/>
          <w:lang w:eastAsia="ar-SA"/>
        </w:rPr>
      </w:pPr>
    </w:p>
    <w:p w:rsidR="00D474F5" w:rsidRPr="00A4161B" w:rsidRDefault="00D474F5" w:rsidP="00D474F5">
      <w:pPr>
        <w:pStyle w:val="ListParagraph"/>
        <w:numPr>
          <w:ilvl w:val="0"/>
          <w:numId w:val="3"/>
        </w:numPr>
        <w:suppressAutoHyphens/>
        <w:spacing w:after="120"/>
        <w:rPr>
          <w:iCs/>
          <w:sz w:val="24"/>
          <w:szCs w:val="24"/>
          <w:lang w:eastAsia="ar-SA"/>
        </w:rPr>
      </w:pPr>
      <w:r w:rsidRPr="00A4161B">
        <w:rPr>
          <w:sz w:val="24"/>
          <w:szCs w:val="24"/>
          <w:lang w:eastAsia="ar-SA"/>
        </w:rPr>
        <w:t>Creation of a project that integrates both course-specific content and Ojibwe cultural knowledge.</w:t>
      </w:r>
      <w:r w:rsidRPr="00A4161B">
        <w:rPr>
          <w:iCs/>
          <w:sz w:val="24"/>
          <w:lang w:eastAsia="ar-SA"/>
        </w:rPr>
        <w:t xml:space="preserve"> </w:t>
      </w:r>
      <w:r w:rsidRPr="00A4161B">
        <w:rPr>
          <w:iCs/>
          <w:sz w:val="24"/>
          <w:szCs w:val="24"/>
          <w:lang w:eastAsia="ar-SA"/>
        </w:rPr>
        <w:t xml:space="preserve">(Gen Ed. </w:t>
      </w:r>
      <w:r>
        <w:rPr>
          <w:iCs/>
          <w:sz w:val="24"/>
          <w:szCs w:val="24"/>
          <w:lang w:eastAsia="ar-SA"/>
        </w:rPr>
        <w:t>4 and Course Objective(s) ____ )</w:t>
      </w:r>
    </w:p>
    <w:p w:rsidR="00D474F5" w:rsidRPr="004A62C9" w:rsidRDefault="00D474F5" w:rsidP="00D474F5">
      <w:pPr>
        <w:numPr>
          <w:ilvl w:val="0"/>
          <w:numId w:val="3"/>
        </w:numPr>
        <w:suppressAutoHyphens/>
        <w:spacing w:after="120"/>
        <w:contextualSpacing/>
        <w:rPr>
          <w:iCs/>
          <w:sz w:val="24"/>
          <w:lang w:eastAsia="ar-SA"/>
        </w:rPr>
      </w:pPr>
      <w:r w:rsidRPr="004D59E8">
        <w:rPr>
          <w:iCs/>
          <w:sz w:val="24"/>
          <w:lang w:eastAsia="ar-SA"/>
        </w:rPr>
        <w:t xml:space="preserve">Ability to locate, gather, and synthesize information. </w:t>
      </w:r>
      <w:r>
        <w:rPr>
          <w:iCs/>
          <w:sz w:val="24"/>
          <w:lang w:eastAsia="ar-SA"/>
        </w:rPr>
        <w:t>(Gen. Ed. 5)</w:t>
      </w:r>
    </w:p>
    <w:p w:rsidR="00D474F5" w:rsidRDefault="00D474F5" w:rsidP="00D474F5">
      <w:pPr>
        <w:widowControl w:val="0"/>
        <w:autoSpaceDE w:val="0"/>
        <w:autoSpaceDN w:val="0"/>
        <w:adjustRightInd w:val="0"/>
        <w:spacing w:after="120"/>
        <w:rPr>
          <w:sz w:val="24"/>
          <w:szCs w:val="24"/>
        </w:rPr>
      </w:pPr>
    </w:p>
    <w:p w:rsidR="00E8253C" w:rsidRPr="00AF23BE" w:rsidRDefault="00866452" w:rsidP="00B55928">
      <w:pPr>
        <w:rPr>
          <w:b/>
          <w:sz w:val="24"/>
          <w:szCs w:val="24"/>
        </w:rPr>
      </w:pPr>
      <w:bookmarkStart w:id="2" w:name="_Hlk29992133"/>
      <w:r>
        <w:rPr>
          <w:b/>
          <w:sz w:val="24"/>
          <w:szCs w:val="24"/>
        </w:rPr>
        <w:t xml:space="preserve"> </w:t>
      </w:r>
      <w:bookmarkEnd w:id="2"/>
    </w:p>
    <w:sectPr w:rsidR="00E8253C" w:rsidRPr="00AF23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105" w:rsidRDefault="00A53105" w:rsidP="00AF23BE">
      <w:r>
        <w:separator/>
      </w:r>
    </w:p>
  </w:endnote>
  <w:endnote w:type="continuationSeparator" w:id="0">
    <w:p w:rsidR="00A53105" w:rsidRDefault="00A53105"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740569"/>
      <w:docPartObj>
        <w:docPartGallery w:val="Page Numbers (Bottom of Page)"/>
        <w:docPartUnique/>
      </w:docPartObj>
    </w:sdtPr>
    <w:sdtEndPr>
      <w:rPr>
        <w:color w:val="7F7F7F" w:themeColor="background1" w:themeShade="7F"/>
        <w:spacing w:val="60"/>
      </w:rPr>
    </w:sdtEndPr>
    <w:sdtContent>
      <w:p w:rsidR="00AF23BE" w:rsidRDefault="005059C7">
        <w:pPr>
          <w:pStyle w:val="Footer"/>
          <w:pBdr>
            <w:top w:val="single" w:sz="4" w:space="1" w:color="D9D9D9" w:themeColor="background1" w:themeShade="D9"/>
          </w:pBdr>
          <w:jc w:val="right"/>
        </w:pPr>
        <w:r>
          <w:t>Updated 02152018</w:t>
        </w:r>
        <w:r w:rsidR="00347747">
          <w:t xml:space="preserve"> </w:t>
        </w:r>
        <w:r w:rsidR="00AF23BE">
          <w:fldChar w:fldCharType="begin"/>
        </w:r>
        <w:r w:rsidR="00AF23BE">
          <w:instrText xml:space="preserve"> PAGE   \* MERGEFORMAT </w:instrText>
        </w:r>
        <w:r w:rsidR="00AF23BE">
          <w:fldChar w:fldCharType="separate"/>
        </w:r>
        <w:r w:rsidR="00283F3F">
          <w:rPr>
            <w:noProof/>
          </w:rPr>
          <w:t>7</w:t>
        </w:r>
        <w:r w:rsidR="00AF23BE">
          <w:rPr>
            <w:noProof/>
          </w:rPr>
          <w:fldChar w:fldCharType="end"/>
        </w:r>
        <w:r w:rsidR="00AF23BE">
          <w:t xml:space="preserve"> | </w:t>
        </w:r>
        <w:r w:rsidR="00AF23BE">
          <w:rPr>
            <w:color w:val="7F7F7F" w:themeColor="background1" w:themeShade="7F"/>
            <w:spacing w:val="60"/>
          </w:rPr>
          <w:t>Page</w:t>
        </w:r>
      </w:p>
    </w:sdtContent>
  </w:sdt>
  <w:p w:rsidR="00AF23BE" w:rsidRDefault="00AF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105" w:rsidRDefault="00A53105" w:rsidP="00AF23BE">
      <w:r>
        <w:separator/>
      </w:r>
    </w:p>
  </w:footnote>
  <w:footnote w:type="continuationSeparator" w:id="0">
    <w:p w:rsidR="00A53105" w:rsidRDefault="00A53105"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3BE" w:rsidRDefault="00AF23BE"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College</w:t>
    </w:r>
  </w:p>
  <w:p w:rsidR="00AF23BE" w:rsidRPr="00464C5F" w:rsidRDefault="00AF23BE" w:rsidP="00AF23BE">
    <w:pPr>
      <w:pStyle w:val="Header"/>
      <w:jc w:val="center"/>
      <w:rPr>
        <w:rStyle w:val="SubtleReference"/>
        <w:sz w:val="36"/>
        <w:szCs w:val="36"/>
      </w:rPr>
    </w:pPr>
    <w:r w:rsidRPr="005A686C">
      <w:rPr>
        <w:highlight w:val="yellow"/>
      </w:rPr>
      <w:t>Master syllabus- do not make any changes without consulting lead instructor/division chair</w:t>
    </w:r>
  </w:p>
  <w:p w:rsidR="00AF23BE" w:rsidRDefault="00AF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35451"/>
    <w:multiLevelType w:val="multilevel"/>
    <w:tmpl w:val="D6ECAD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731CB"/>
    <w:multiLevelType w:val="hybridMultilevel"/>
    <w:tmpl w:val="19088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A7221"/>
    <w:multiLevelType w:val="hybridMultilevel"/>
    <w:tmpl w:val="C3F40F82"/>
    <w:lvl w:ilvl="0" w:tplc="88968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A7F91"/>
    <w:multiLevelType w:val="hybridMultilevel"/>
    <w:tmpl w:val="8140E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0E4F64"/>
    <w:multiLevelType w:val="hybridMultilevel"/>
    <w:tmpl w:val="D52EF64E"/>
    <w:lvl w:ilvl="0" w:tplc="FE44020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9A4413"/>
    <w:multiLevelType w:val="hybridMultilevel"/>
    <w:tmpl w:val="B1640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62338"/>
    <w:multiLevelType w:val="hybridMultilevel"/>
    <w:tmpl w:val="451481A6"/>
    <w:lvl w:ilvl="0" w:tplc="9DCAF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8"/>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BE"/>
    <w:rsid w:val="00002B03"/>
    <w:rsid w:val="0001278D"/>
    <w:rsid w:val="00012ACE"/>
    <w:rsid w:val="0008204E"/>
    <w:rsid w:val="0009376C"/>
    <w:rsid w:val="000C5199"/>
    <w:rsid w:val="001037D1"/>
    <w:rsid w:val="00106376"/>
    <w:rsid w:val="0012623A"/>
    <w:rsid w:val="00234F37"/>
    <w:rsid w:val="002606A7"/>
    <w:rsid w:val="00275B6F"/>
    <w:rsid w:val="00283F3F"/>
    <w:rsid w:val="0028561C"/>
    <w:rsid w:val="00294B21"/>
    <w:rsid w:val="002A7E71"/>
    <w:rsid w:val="002D3AD6"/>
    <w:rsid w:val="002D553D"/>
    <w:rsid w:val="002D6EA7"/>
    <w:rsid w:val="00301C15"/>
    <w:rsid w:val="00310496"/>
    <w:rsid w:val="00311820"/>
    <w:rsid w:val="0033083A"/>
    <w:rsid w:val="00347747"/>
    <w:rsid w:val="00354ADC"/>
    <w:rsid w:val="00382E93"/>
    <w:rsid w:val="003C1257"/>
    <w:rsid w:val="003E5A54"/>
    <w:rsid w:val="003E631C"/>
    <w:rsid w:val="003F081D"/>
    <w:rsid w:val="003F19FA"/>
    <w:rsid w:val="00481A9C"/>
    <w:rsid w:val="004C227E"/>
    <w:rsid w:val="004D46D2"/>
    <w:rsid w:val="005059C7"/>
    <w:rsid w:val="00521F39"/>
    <w:rsid w:val="005259D6"/>
    <w:rsid w:val="00525A53"/>
    <w:rsid w:val="00566BE6"/>
    <w:rsid w:val="005710A2"/>
    <w:rsid w:val="00583256"/>
    <w:rsid w:val="005B0F6B"/>
    <w:rsid w:val="005C3A00"/>
    <w:rsid w:val="005E582D"/>
    <w:rsid w:val="006276EC"/>
    <w:rsid w:val="006655D5"/>
    <w:rsid w:val="006922BC"/>
    <w:rsid w:val="006A24CC"/>
    <w:rsid w:val="006C33C7"/>
    <w:rsid w:val="006C4682"/>
    <w:rsid w:val="006C6388"/>
    <w:rsid w:val="006C76C3"/>
    <w:rsid w:val="00712672"/>
    <w:rsid w:val="00796318"/>
    <w:rsid w:val="007B5273"/>
    <w:rsid w:val="007C6FE8"/>
    <w:rsid w:val="007D7CE9"/>
    <w:rsid w:val="0083113D"/>
    <w:rsid w:val="00854A6F"/>
    <w:rsid w:val="0085538D"/>
    <w:rsid w:val="00866452"/>
    <w:rsid w:val="00875F72"/>
    <w:rsid w:val="00891D68"/>
    <w:rsid w:val="00897DD5"/>
    <w:rsid w:val="008B38A2"/>
    <w:rsid w:val="008B623A"/>
    <w:rsid w:val="00960CD8"/>
    <w:rsid w:val="009657E5"/>
    <w:rsid w:val="00965DAF"/>
    <w:rsid w:val="00965DD0"/>
    <w:rsid w:val="009D6621"/>
    <w:rsid w:val="00A44C77"/>
    <w:rsid w:val="00A53105"/>
    <w:rsid w:val="00A703A8"/>
    <w:rsid w:val="00A8443B"/>
    <w:rsid w:val="00A85B31"/>
    <w:rsid w:val="00AA4417"/>
    <w:rsid w:val="00AB607D"/>
    <w:rsid w:val="00AD5D4E"/>
    <w:rsid w:val="00AE3A6B"/>
    <w:rsid w:val="00AF23BE"/>
    <w:rsid w:val="00B03762"/>
    <w:rsid w:val="00B07DC0"/>
    <w:rsid w:val="00B55928"/>
    <w:rsid w:val="00B8734D"/>
    <w:rsid w:val="00BF5C22"/>
    <w:rsid w:val="00C001F7"/>
    <w:rsid w:val="00C2014F"/>
    <w:rsid w:val="00C45588"/>
    <w:rsid w:val="00CA394A"/>
    <w:rsid w:val="00CA4D2B"/>
    <w:rsid w:val="00CA7210"/>
    <w:rsid w:val="00CF066D"/>
    <w:rsid w:val="00D06FD8"/>
    <w:rsid w:val="00D449D9"/>
    <w:rsid w:val="00D474F5"/>
    <w:rsid w:val="00D600D9"/>
    <w:rsid w:val="00DB5D70"/>
    <w:rsid w:val="00DC4261"/>
    <w:rsid w:val="00DC5C2E"/>
    <w:rsid w:val="00DC7BB1"/>
    <w:rsid w:val="00DD0981"/>
    <w:rsid w:val="00DD516A"/>
    <w:rsid w:val="00E027A2"/>
    <w:rsid w:val="00E61B3C"/>
    <w:rsid w:val="00E8253C"/>
    <w:rsid w:val="00E91FB2"/>
    <w:rsid w:val="00E93022"/>
    <w:rsid w:val="00EE0784"/>
    <w:rsid w:val="00EF14A6"/>
    <w:rsid w:val="00F20849"/>
    <w:rsid w:val="00F26322"/>
    <w:rsid w:val="00F3456D"/>
    <w:rsid w:val="00F60A8E"/>
    <w:rsid w:val="00F71847"/>
    <w:rsid w:val="00FD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30A0"/>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3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semiHidden/>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character" w:styleId="Hyperlink">
    <w:name w:val="Hyperlink"/>
    <w:basedOn w:val="DefaultParagraphFont"/>
    <w:uiPriority w:val="99"/>
    <w:unhideWhenUsed/>
    <w:rsid w:val="00B8734D"/>
    <w:rPr>
      <w:color w:val="0563C1" w:themeColor="hyperlink"/>
      <w:u w:val="single"/>
    </w:rPr>
  </w:style>
  <w:style w:type="table" w:styleId="TableGrid">
    <w:name w:val="Table Grid"/>
    <w:basedOn w:val="TableNormal"/>
    <w:uiPriority w:val="39"/>
    <w:rsid w:val="006C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3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65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5340">
      <w:bodyDiv w:val="1"/>
      <w:marLeft w:val="0"/>
      <w:marRight w:val="0"/>
      <w:marTop w:val="0"/>
      <w:marBottom w:val="0"/>
      <w:divBdr>
        <w:top w:val="none" w:sz="0" w:space="0" w:color="auto"/>
        <w:left w:val="none" w:sz="0" w:space="0" w:color="auto"/>
        <w:bottom w:val="none" w:sz="0" w:space="0" w:color="auto"/>
        <w:right w:val="none" w:sz="0" w:space="0" w:color="auto"/>
      </w:divBdr>
    </w:div>
    <w:div w:id="174073521">
      <w:bodyDiv w:val="1"/>
      <w:marLeft w:val="0"/>
      <w:marRight w:val="0"/>
      <w:marTop w:val="0"/>
      <w:marBottom w:val="0"/>
      <w:divBdr>
        <w:top w:val="none" w:sz="0" w:space="0" w:color="auto"/>
        <w:left w:val="none" w:sz="0" w:space="0" w:color="auto"/>
        <w:bottom w:val="none" w:sz="0" w:space="0" w:color="auto"/>
        <w:right w:val="none" w:sz="0" w:space="0" w:color="auto"/>
      </w:divBdr>
    </w:div>
    <w:div w:id="1705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E0E4-E48C-4CD7-8037-0467F661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8</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Emily Burger</cp:lastModifiedBy>
  <cp:revision>82</cp:revision>
  <cp:lastPrinted>2019-01-22T19:15:00Z</cp:lastPrinted>
  <dcterms:created xsi:type="dcterms:W3CDTF">2019-01-16T00:02:00Z</dcterms:created>
  <dcterms:modified xsi:type="dcterms:W3CDTF">2020-01-16T16:01:00Z</dcterms:modified>
</cp:coreProperties>
</file>