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7B" w:rsidRPr="00BB6646" w:rsidRDefault="00BC1910" w:rsidP="00BB6646">
      <w:pPr>
        <w:jc w:val="center"/>
        <w:rPr>
          <w:b/>
        </w:rPr>
      </w:pPr>
      <w:r w:rsidRPr="00BB6646">
        <w:rPr>
          <w:b/>
        </w:rPr>
        <w:t>BUS 127 – Fundamentals of Tribal Management</w:t>
      </w:r>
    </w:p>
    <w:p w:rsidR="00BC1910" w:rsidRPr="00BB6646" w:rsidRDefault="00BC1910" w:rsidP="00BB6646">
      <w:pPr>
        <w:jc w:val="center"/>
        <w:rPr>
          <w:b/>
        </w:rPr>
      </w:pPr>
      <w:r w:rsidRPr="00BB6646">
        <w:rPr>
          <w:b/>
        </w:rPr>
        <w:t>Midterm paper – 20% of total grade</w:t>
      </w:r>
    </w:p>
    <w:p w:rsidR="00BC1910" w:rsidRDefault="00BC1910"/>
    <w:p w:rsidR="00BC1910" w:rsidRDefault="00715C1F" w:rsidP="00BB6646">
      <w:pPr>
        <w:jc w:val="both"/>
      </w:pPr>
      <w:r>
        <w:t xml:space="preserve">Deliverables:  One 750 word paper (roughly 3 pages double space) that addresses the history of business in America prior to European contact, the impact of subsequent Federal Indian Policy (and current legal issues) regarding business development, challenges and opportunities in Native American entrepreneurship, and how tribal governments can improve tribal business strategies.  </w:t>
      </w:r>
    </w:p>
    <w:p w:rsidR="00715C1F" w:rsidRDefault="00715C1F" w:rsidP="00BB6646">
      <w:pPr>
        <w:ind w:left="720"/>
        <w:jc w:val="both"/>
      </w:pPr>
      <w:r>
        <w:t xml:space="preserve">Step one:  Think about these issues and decide on a theme or what you feel is most interesting about our discussions and lessons so far.  </w:t>
      </w:r>
      <w:r w:rsidR="00F07E82">
        <w:t xml:space="preserve">You will want to incorporate all four areas described above, either directly or indirectly.  </w:t>
      </w:r>
      <w:r>
        <w:t>Give your paper a title.</w:t>
      </w:r>
    </w:p>
    <w:p w:rsidR="00715C1F" w:rsidRDefault="00715C1F" w:rsidP="00BB6646">
      <w:pPr>
        <w:ind w:left="720"/>
        <w:jc w:val="both"/>
      </w:pPr>
      <w:r>
        <w:t xml:space="preserve">Step two: In your first paragraph summarize your theme or idea into a few sentences.  </w:t>
      </w:r>
      <w:r w:rsidR="007E2439">
        <w:t xml:space="preserve">It might be helpful to write this introductory paragraph last, after you have located two references and written the narrative.  This technique helps you create a concise theme.  </w:t>
      </w:r>
    </w:p>
    <w:p w:rsidR="00715C1F" w:rsidRDefault="00715C1F" w:rsidP="00BB6646">
      <w:pPr>
        <w:ind w:left="720"/>
        <w:jc w:val="both"/>
      </w:pPr>
      <w:r>
        <w:t>Step three: Discuss and write about your idea.  This is the main body, or the longest part of the paper.</w:t>
      </w:r>
      <w:r w:rsidR="00F07E82">
        <w:t xml:space="preserve"> Your narrative should include all four areas described in the deliverables.  These may be evident throughout the paper, or you may address each area individually if appropriate to your idea. </w:t>
      </w:r>
      <w:r w:rsidR="00BB6646">
        <w:t xml:space="preserve"> Be sure to include your two references (supporting information) in the paper.  You should also list the references at the end of the paper using APA format.  </w:t>
      </w:r>
      <w:bookmarkStart w:id="0" w:name="_GoBack"/>
      <w:bookmarkEnd w:id="0"/>
    </w:p>
    <w:p w:rsidR="00715C1F" w:rsidRDefault="00715C1F" w:rsidP="00BB6646">
      <w:pPr>
        <w:ind w:left="720"/>
        <w:jc w:val="both"/>
      </w:pPr>
      <w:r>
        <w:t>Step four: End your paper with</w:t>
      </w:r>
      <w:r w:rsidR="00570280">
        <w:t xml:space="preserve"> a suggestion for creating or increasing entrepreneurial opportunity within your community. </w:t>
      </w:r>
    </w:p>
    <w:p w:rsidR="00570280" w:rsidRDefault="00570280" w:rsidP="00BB6646">
      <w:pPr>
        <w:jc w:val="both"/>
      </w:pPr>
      <w:r>
        <w:t>You may want to start with an outline of your paper if appropriate.  Also, it would be helpful to use student support services or TRIO for proofreading and/or detecting grammatical errors.  There is also a writing tutor available: Roberto</w:t>
      </w:r>
      <w:r w:rsidR="00F07E82">
        <w:t xml:space="preserve"> Palombi </w:t>
      </w:r>
      <w:hyperlink r:id="rId4" w:history="1">
        <w:r w:rsidR="00F07E82" w:rsidRPr="00BE7266">
          <w:rPr>
            <w:rStyle w:val="Hyperlink"/>
          </w:rPr>
          <w:t>palorobe1375@lco.edu</w:t>
        </w:r>
      </w:hyperlink>
      <w:r w:rsidR="00F07E82">
        <w:t xml:space="preserve"> but you will need to email him and set up a time to go over your paper.  </w:t>
      </w:r>
    </w:p>
    <w:p w:rsidR="00570280" w:rsidRDefault="00570280" w:rsidP="00BB6646">
      <w:pPr>
        <w:jc w:val="both"/>
      </w:pPr>
      <w:r>
        <w:t xml:space="preserve">You will need to include two academic references.  The college website has a library tab where you can access JSTOR for academic/scientific research journals and periodicals.  Your references must be cited in APA format.  </w:t>
      </w:r>
    </w:p>
    <w:p w:rsidR="00570280" w:rsidRDefault="00570280" w:rsidP="00BB6646">
      <w:pPr>
        <w:jc w:val="both"/>
      </w:pPr>
      <w:hyperlink r:id="rId5" w:history="1">
        <w:r w:rsidRPr="00BE7266">
          <w:rPr>
            <w:rStyle w:val="Hyperlink"/>
          </w:rPr>
          <w:t>https://www.lco.edu/library</w:t>
        </w:r>
      </w:hyperlink>
    </w:p>
    <w:p w:rsidR="00570280" w:rsidRDefault="00570280" w:rsidP="00BB6646">
      <w:pPr>
        <w:jc w:val="both"/>
      </w:pPr>
      <w:hyperlink r:id="rId6" w:history="1">
        <w:r w:rsidRPr="00BE7266">
          <w:rPr>
            <w:rStyle w:val="Hyperlink"/>
          </w:rPr>
          <w:t>https://owl.purdue.edu/owl/research_and_citation/apa_style/apa_formatting_and_style_guide/general_format.html</w:t>
        </w:r>
      </w:hyperlink>
    </w:p>
    <w:p w:rsidR="00F07E82" w:rsidRDefault="00F07E82" w:rsidP="00BB6646">
      <w:pPr>
        <w:jc w:val="both"/>
      </w:pPr>
      <w:r>
        <w:br w:type="page"/>
      </w:r>
    </w:p>
    <w:p w:rsidR="007E2439" w:rsidRDefault="007E2439" w:rsidP="007E2439">
      <w:r>
        <w:lastRenderedPageBreak/>
        <w:t xml:space="preserve">This paper uses a 25 point scale (but it is still worth 20 % of your grade).  </w:t>
      </w:r>
      <w:r>
        <w:t>There are 18 points awarded for rubric areas and 7 points awarded for an original and relevant theme or i</w:t>
      </w:r>
      <w:r>
        <w:t xml:space="preserve">dea (the topic of your paper). </w:t>
      </w:r>
    </w:p>
    <w:p w:rsidR="00570280" w:rsidRDefault="00F07E82">
      <w:r>
        <w:t>Your paper will be graded based on the following writing rubric:</w:t>
      </w:r>
    </w:p>
    <w:tbl>
      <w:tblPr>
        <w:tblW w:w="8515" w:type="dxa"/>
        <w:tblInd w:w="100" w:type="dxa"/>
        <w:tblLayout w:type="fixed"/>
        <w:tblCellMar>
          <w:left w:w="0" w:type="dxa"/>
          <w:right w:w="0" w:type="dxa"/>
        </w:tblCellMar>
        <w:tblLook w:val="0000" w:firstRow="0" w:lastRow="0" w:firstColumn="0" w:lastColumn="0" w:noHBand="0" w:noVBand="0"/>
      </w:tblPr>
      <w:tblGrid>
        <w:gridCol w:w="1035"/>
        <w:gridCol w:w="1755"/>
        <w:gridCol w:w="1620"/>
        <w:gridCol w:w="1620"/>
        <w:gridCol w:w="1800"/>
        <w:gridCol w:w="685"/>
      </w:tblGrid>
      <w:tr w:rsidR="00F07E82" w:rsidRPr="00B76699" w:rsidTr="00467F3E">
        <w:trPr>
          <w:trHeight w:val="540"/>
        </w:trPr>
        <w:tc>
          <w:tcPr>
            <w:tcW w:w="8515" w:type="dxa"/>
            <w:gridSpan w:val="6"/>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F07E82" w:rsidRPr="008A61B3" w:rsidRDefault="00F07E82" w:rsidP="00467F3E">
            <w:pPr>
              <w:jc w:val="center"/>
              <w:rPr>
                <w:b/>
                <w:sz w:val="24"/>
                <w:szCs w:val="24"/>
              </w:rPr>
            </w:pPr>
            <w:r w:rsidRPr="008A61B3">
              <w:rPr>
                <w:b/>
                <w:sz w:val="24"/>
                <w:szCs w:val="24"/>
              </w:rPr>
              <w:t>BASIC WRITING RUBRIC</w:t>
            </w:r>
          </w:p>
        </w:tc>
      </w:tr>
      <w:tr w:rsidR="00F07E82" w:rsidRPr="00B76699" w:rsidTr="00467F3E">
        <w:trPr>
          <w:trHeight w:val="744"/>
        </w:trPr>
        <w:tc>
          <w:tcPr>
            <w:tcW w:w="103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color w:val="FFFFFF" w:themeColor="background1"/>
              </w:rPr>
            </w:pPr>
          </w:p>
        </w:tc>
        <w:tc>
          <w:tcPr>
            <w:tcW w:w="175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pPr>
            <w:r w:rsidRPr="005E3FE6">
              <w:t>3  (Excellent )</w:t>
            </w:r>
          </w:p>
        </w:tc>
        <w:tc>
          <w:tcPr>
            <w:tcW w:w="162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pPr>
          </w:p>
          <w:p w:rsidR="00F07E82" w:rsidRPr="005E3FE6" w:rsidRDefault="00F07E82" w:rsidP="00467F3E">
            <w:pPr>
              <w:jc w:val="center"/>
            </w:pPr>
            <w:r w:rsidRPr="005E3FE6">
              <w:t>2  (Effective)</w:t>
            </w:r>
          </w:p>
          <w:p w:rsidR="00F07E82" w:rsidRPr="005E3FE6" w:rsidRDefault="00F07E82" w:rsidP="00467F3E"/>
        </w:tc>
        <w:tc>
          <w:tcPr>
            <w:tcW w:w="162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pPr>
          </w:p>
          <w:p w:rsidR="00F07E82" w:rsidRPr="005E3FE6" w:rsidRDefault="00F07E82" w:rsidP="00467F3E">
            <w:pPr>
              <w:jc w:val="center"/>
            </w:pPr>
            <w:r w:rsidRPr="005E3FE6">
              <w:t>1  (Developing)</w:t>
            </w:r>
          </w:p>
          <w:p w:rsidR="00F07E82" w:rsidRPr="005E3FE6" w:rsidRDefault="00F07E82" w:rsidP="00467F3E">
            <w:pPr>
              <w:jc w:val="center"/>
            </w:pPr>
          </w:p>
        </w:tc>
        <w:tc>
          <w:tcPr>
            <w:tcW w:w="180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pPr>
          </w:p>
          <w:p w:rsidR="00F07E82" w:rsidRPr="005E3FE6" w:rsidRDefault="00F07E82" w:rsidP="00467F3E">
            <w:pPr>
              <w:jc w:val="center"/>
            </w:pPr>
            <w:r w:rsidRPr="005E3FE6">
              <w:t>0  (Off-Track)</w:t>
            </w:r>
          </w:p>
          <w:p w:rsidR="00F07E82" w:rsidRPr="005E3FE6" w:rsidRDefault="00F07E82" w:rsidP="00467F3E">
            <w:pPr>
              <w:jc w:val="center"/>
            </w:pPr>
          </w:p>
        </w:tc>
        <w:tc>
          <w:tcPr>
            <w:tcW w:w="68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pPr>
            <w:r w:rsidRPr="005E3FE6">
              <w:t>Score</w:t>
            </w:r>
          </w:p>
        </w:tc>
      </w:tr>
      <w:tr w:rsidR="00F07E82" w:rsidRPr="00B76699" w:rsidTr="00467F3E">
        <w:trPr>
          <w:trHeight w:val="1183"/>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Structure and</w:t>
            </w:r>
          </w:p>
          <w:p w:rsidR="00F07E82" w:rsidRPr="005E3FE6" w:rsidRDefault="00F07E82" w:rsidP="00467F3E">
            <w:pPr>
              <w:jc w:val="center"/>
              <w:rPr>
                <w:sz w:val="16"/>
              </w:rPr>
            </w:pPr>
            <w:r w:rsidRPr="005E3FE6">
              <w:rPr>
                <w:sz w:val="16"/>
              </w:rPr>
              <w:t>Organization</w:t>
            </w:r>
          </w:p>
        </w:tc>
        <w:tc>
          <w:tcPr>
            <w:tcW w:w="1755"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Intro and Conclusion are effective. Paragraphs</w:t>
            </w:r>
          </w:p>
          <w:p w:rsidR="00F07E82" w:rsidRPr="005E3FE6" w:rsidRDefault="00F07E82" w:rsidP="00467F3E">
            <w:pPr>
              <w:jc w:val="center"/>
              <w:rPr>
                <w:sz w:val="18"/>
              </w:rPr>
            </w:pPr>
            <w:r w:rsidRPr="005E3FE6">
              <w:rPr>
                <w:sz w:val="18"/>
              </w:rPr>
              <w:t>Well developed with strong topic sentences</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Intro/Conclusion</w:t>
            </w:r>
          </w:p>
          <w:p w:rsidR="00F07E82" w:rsidRPr="005E3FE6" w:rsidRDefault="00F07E82" w:rsidP="00467F3E">
            <w:pPr>
              <w:jc w:val="center"/>
              <w:rPr>
                <w:sz w:val="18"/>
              </w:rPr>
            </w:pPr>
            <w:r w:rsidRPr="005E3FE6">
              <w:rPr>
                <w:sz w:val="18"/>
              </w:rPr>
              <w:t>Development  competent but occasionally weak</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Intro/Conclusion weak or missing. Paragraphs underdeveloped, topic sentences are missing or unfocused.</w:t>
            </w:r>
          </w:p>
        </w:tc>
        <w:tc>
          <w:tcPr>
            <w:tcW w:w="180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Intro or conclusion missing. Paragraphs undeveloped. Topic sentences missing</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467F3E">
        <w:trPr>
          <w:trHeight w:val="980"/>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Content and Focus</w:t>
            </w:r>
          </w:p>
        </w:tc>
        <w:tc>
          <w:tcPr>
            <w:tcW w:w="1755"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Content responds to assignment appropriately and with focus</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Content responds to assignment appropriately with minor digressions.</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Content digresses from assignment enough to distract the reader</w:t>
            </w:r>
          </w:p>
        </w:tc>
        <w:tc>
          <w:tcPr>
            <w:tcW w:w="180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Content fails to respond to assignment</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467F3E">
        <w:trPr>
          <w:trHeight w:val="1103"/>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Logic and Flow</w:t>
            </w:r>
          </w:p>
        </w:tc>
        <w:tc>
          <w:tcPr>
            <w:tcW w:w="1755"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Logical and clear.  Points are addressed individually and linked appropriately</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Logical and clear. Some points are bunched together or not clearly linked</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Development is flawed. Logic is unsound. Points are not sufficiently linked</w:t>
            </w:r>
          </w:p>
        </w:tc>
        <w:tc>
          <w:tcPr>
            <w:tcW w:w="180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Development is missing or flawed. Points are not linked</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467F3E">
        <w:trPr>
          <w:trHeight w:val="1021"/>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Writing Style</w:t>
            </w:r>
          </w:p>
        </w:tc>
        <w:tc>
          <w:tcPr>
            <w:tcW w:w="1755"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Clear and Concise.  Sentences are direct. Tone is appropriate</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Sentences are usually clear, concise and tone is appropriate</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Occasionally wordy or ambiguous. Tone too informal</w:t>
            </w:r>
          </w:p>
        </w:tc>
        <w:tc>
          <w:tcPr>
            <w:tcW w:w="180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Sentences are unclear enough to impair meaning</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467F3E">
        <w:trPr>
          <w:trHeight w:val="1183"/>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Mechanics</w:t>
            </w:r>
          </w:p>
        </w:tc>
        <w:tc>
          <w:tcPr>
            <w:tcW w:w="1755"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Strong skills.  Less than 1 error per page</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Competent skills. Less than 2 errors per page.</w:t>
            </w:r>
          </w:p>
        </w:tc>
        <w:tc>
          <w:tcPr>
            <w:tcW w:w="162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Low skills impair meaning and clarity</w:t>
            </w:r>
          </w:p>
        </w:tc>
        <w:tc>
          <w:tcPr>
            <w:tcW w:w="1800" w:type="dxa"/>
            <w:tcBorders>
              <w:top w:val="nil"/>
              <w:left w:val="nil"/>
              <w:bottom w:val="single" w:sz="8" w:space="0" w:color="auto"/>
              <w:right w:val="single" w:sz="8" w:space="0" w:color="auto"/>
            </w:tcBorders>
          </w:tcPr>
          <w:p w:rsidR="00F07E82" w:rsidRPr="005E3FE6" w:rsidRDefault="00F07E82" w:rsidP="00467F3E">
            <w:pPr>
              <w:jc w:val="center"/>
              <w:rPr>
                <w:sz w:val="18"/>
              </w:rPr>
            </w:pPr>
            <w:r w:rsidRPr="005E3FE6">
              <w:rPr>
                <w:sz w:val="18"/>
              </w:rPr>
              <w:t>Skills are inadequate</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F07E82">
        <w:trPr>
          <w:trHeight w:val="1183"/>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 xml:space="preserve">Ojibwe Cultural Knowledge </w:t>
            </w:r>
          </w:p>
        </w:tc>
        <w:tc>
          <w:tcPr>
            <w:tcW w:w="1755" w:type="dxa"/>
            <w:tcBorders>
              <w:top w:val="nil"/>
              <w:left w:val="nil"/>
              <w:bottom w:val="single" w:sz="8" w:space="0" w:color="auto"/>
              <w:right w:val="single" w:sz="8" w:space="0" w:color="auto"/>
            </w:tcBorders>
            <w:shd w:val="clear" w:color="auto" w:fill="auto"/>
          </w:tcPr>
          <w:p w:rsidR="00F07E82" w:rsidRPr="005E3FE6" w:rsidRDefault="00F07E82" w:rsidP="00467F3E">
            <w:pPr>
              <w:jc w:val="center"/>
              <w:rPr>
                <w:sz w:val="18"/>
              </w:rPr>
            </w:pPr>
            <w:r w:rsidRPr="005E3FE6">
              <w:rPr>
                <w:sz w:val="18"/>
              </w:rPr>
              <w:t>Writing makes significant connections between the topic and Ojibwe values, culture or people in a transformative and creative manner.</w:t>
            </w:r>
          </w:p>
        </w:tc>
        <w:tc>
          <w:tcPr>
            <w:tcW w:w="1620" w:type="dxa"/>
            <w:tcBorders>
              <w:top w:val="nil"/>
              <w:left w:val="nil"/>
              <w:bottom w:val="single" w:sz="8" w:space="0" w:color="auto"/>
              <w:right w:val="single" w:sz="8" w:space="0" w:color="auto"/>
            </w:tcBorders>
            <w:shd w:val="clear" w:color="auto" w:fill="auto"/>
          </w:tcPr>
          <w:p w:rsidR="00F07E82" w:rsidRPr="005E3FE6" w:rsidRDefault="00F07E82" w:rsidP="00467F3E">
            <w:pPr>
              <w:jc w:val="center"/>
              <w:rPr>
                <w:sz w:val="18"/>
              </w:rPr>
            </w:pPr>
            <w:r w:rsidRPr="005E3FE6">
              <w:rPr>
                <w:sz w:val="18"/>
              </w:rPr>
              <w:t>Writing links the topic to Ojibwe values, culture or people in a creative manner</w:t>
            </w:r>
          </w:p>
        </w:tc>
        <w:tc>
          <w:tcPr>
            <w:tcW w:w="1620" w:type="dxa"/>
            <w:tcBorders>
              <w:top w:val="nil"/>
              <w:left w:val="nil"/>
              <w:bottom w:val="single" w:sz="8" w:space="0" w:color="auto"/>
              <w:right w:val="single" w:sz="8" w:space="0" w:color="auto"/>
            </w:tcBorders>
            <w:shd w:val="clear" w:color="auto" w:fill="auto"/>
          </w:tcPr>
          <w:p w:rsidR="00F07E82" w:rsidRPr="005E3FE6" w:rsidRDefault="00F07E82" w:rsidP="00467F3E">
            <w:pPr>
              <w:jc w:val="center"/>
              <w:rPr>
                <w:sz w:val="18"/>
              </w:rPr>
            </w:pPr>
            <w:r w:rsidRPr="005E3FE6">
              <w:rPr>
                <w:sz w:val="18"/>
              </w:rPr>
              <w:t>Writing mentions Ojibwe values, culture or people, but barely links any or all to topic</w:t>
            </w:r>
          </w:p>
        </w:tc>
        <w:tc>
          <w:tcPr>
            <w:tcW w:w="1800" w:type="dxa"/>
            <w:tcBorders>
              <w:top w:val="nil"/>
              <w:left w:val="nil"/>
              <w:bottom w:val="single" w:sz="8" w:space="0" w:color="auto"/>
              <w:right w:val="single" w:sz="8" w:space="0" w:color="auto"/>
            </w:tcBorders>
            <w:shd w:val="clear" w:color="auto" w:fill="auto"/>
          </w:tcPr>
          <w:p w:rsidR="00F07E82" w:rsidRPr="005E3FE6" w:rsidRDefault="00F07E82" w:rsidP="00467F3E">
            <w:pPr>
              <w:jc w:val="center"/>
              <w:rPr>
                <w:sz w:val="18"/>
              </w:rPr>
            </w:pPr>
            <w:r w:rsidRPr="005E3FE6">
              <w:rPr>
                <w:sz w:val="18"/>
              </w:rPr>
              <w:t>Writing makes no connection to Ojibwe   values, culture or people</w:t>
            </w:r>
          </w:p>
        </w:tc>
        <w:tc>
          <w:tcPr>
            <w:tcW w:w="685" w:type="dxa"/>
            <w:tcBorders>
              <w:top w:val="nil"/>
              <w:left w:val="nil"/>
              <w:bottom w:val="single" w:sz="8" w:space="0" w:color="auto"/>
              <w:right w:val="single" w:sz="8" w:space="0" w:color="auto"/>
            </w:tcBorders>
          </w:tcPr>
          <w:p w:rsidR="00F07E82" w:rsidRPr="009E79F0" w:rsidRDefault="00F07E82" w:rsidP="00467F3E"/>
        </w:tc>
      </w:tr>
      <w:tr w:rsidR="00F07E82" w:rsidRPr="00B76699" w:rsidTr="00467F3E">
        <w:trPr>
          <w:trHeight w:val="529"/>
        </w:trPr>
        <w:tc>
          <w:tcPr>
            <w:tcW w:w="103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F07E82" w:rsidRPr="005E3FE6" w:rsidRDefault="00F07E82" w:rsidP="00467F3E">
            <w:pPr>
              <w:jc w:val="center"/>
              <w:rPr>
                <w:sz w:val="16"/>
              </w:rPr>
            </w:pPr>
            <w:r w:rsidRPr="005E3FE6">
              <w:rPr>
                <w:sz w:val="16"/>
              </w:rPr>
              <w:t>Comments</w:t>
            </w:r>
          </w:p>
        </w:tc>
        <w:tc>
          <w:tcPr>
            <w:tcW w:w="6795" w:type="dxa"/>
            <w:gridSpan w:val="4"/>
            <w:tcBorders>
              <w:top w:val="nil"/>
              <w:left w:val="nil"/>
              <w:bottom w:val="single" w:sz="8" w:space="0" w:color="auto"/>
              <w:right w:val="single" w:sz="8" w:space="0" w:color="auto"/>
            </w:tcBorders>
            <w:vAlign w:val="center"/>
          </w:tcPr>
          <w:p w:rsidR="00F07E82" w:rsidRPr="005E3FE6" w:rsidRDefault="00F07E82" w:rsidP="00467F3E">
            <w:pPr>
              <w:rPr>
                <w:sz w:val="18"/>
              </w:rPr>
            </w:pPr>
          </w:p>
        </w:tc>
        <w:tc>
          <w:tcPr>
            <w:tcW w:w="685" w:type="dxa"/>
            <w:tcBorders>
              <w:top w:val="nil"/>
              <w:left w:val="nil"/>
              <w:bottom w:val="single" w:sz="8" w:space="0" w:color="auto"/>
              <w:right w:val="single" w:sz="8" w:space="0" w:color="auto"/>
            </w:tcBorders>
          </w:tcPr>
          <w:p w:rsidR="00F07E82" w:rsidRPr="005B5489" w:rsidRDefault="00F07E82" w:rsidP="00467F3E">
            <w:pPr>
              <w:jc w:val="center"/>
              <w:rPr>
                <w:b/>
              </w:rPr>
            </w:pPr>
            <w:r w:rsidRPr="005B5489">
              <w:rPr>
                <w:b/>
              </w:rPr>
              <w:t>Total</w:t>
            </w:r>
          </w:p>
        </w:tc>
      </w:tr>
    </w:tbl>
    <w:p w:rsidR="00F07E82" w:rsidRDefault="00F07E82"/>
    <w:p w:rsidR="00F07E82" w:rsidRDefault="00F07E82">
      <w:r>
        <w:t xml:space="preserve">There are 18 points awarded for rubric areas and 7 points awarded for an original and relevant theme or idea (the topic of your paper).  </w:t>
      </w:r>
    </w:p>
    <w:sectPr w:rsidR="00F0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10"/>
    <w:rsid w:val="004D5928"/>
    <w:rsid w:val="00570280"/>
    <w:rsid w:val="00715C1F"/>
    <w:rsid w:val="007E2439"/>
    <w:rsid w:val="00BB6646"/>
    <w:rsid w:val="00BC1910"/>
    <w:rsid w:val="00EF5EDE"/>
    <w:rsid w:val="00F0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A5D0-6249-4E03-AEE0-A85F474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hyperlink" Target="https://www.lco.edu/library" TargetMode="External"/><Relationship Id="rId4" Type="http://schemas.openxmlformats.org/officeDocument/2006/relationships/hyperlink" Target="mailto:palorobe1375@l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Fleming</dc:creator>
  <cp:keywords/>
  <dc:description/>
  <cp:lastModifiedBy>David A. Fleming</cp:lastModifiedBy>
  <cp:revision>3</cp:revision>
  <dcterms:created xsi:type="dcterms:W3CDTF">2019-10-10T15:28:00Z</dcterms:created>
  <dcterms:modified xsi:type="dcterms:W3CDTF">2019-10-10T19:35:00Z</dcterms:modified>
</cp:coreProperties>
</file>