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B3" w:rsidRPr="00257DB3" w:rsidRDefault="00257DB3">
      <w:pPr>
        <w:rPr>
          <w:rFonts w:ascii="Times New Roman" w:hAnsi="Times New Roman" w:cs="Times New Roman"/>
          <w:b/>
          <w:sz w:val="24"/>
          <w:szCs w:val="24"/>
        </w:rPr>
      </w:pPr>
      <w:r w:rsidRPr="00257DB3">
        <w:rPr>
          <w:rFonts w:ascii="Times New Roman" w:hAnsi="Times New Roman" w:cs="Times New Roman"/>
          <w:b/>
          <w:sz w:val="24"/>
          <w:szCs w:val="24"/>
        </w:rPr>
        <w:t>Chapter 4: Group 2 Problems: 1-3-7-9-11-12-13-16</w:t>
      </w:r>
      <w:r w:rsidR="00CB5C27">
        <w:rPr>
          <w:rFonts w:ascii="Times New Roman" w:hAnsi="Times New Roman" w:cs="Times New Roman"/>
          <w:b/>
          <w:sz w:val="24"/>
          <w:szCs w:val="24"/>
        </w:rPr>
        <w:t xml:space="preserve"> (5 points each)</w:t>
      </w:r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</w:p>
    <w:p w:rsidR="00580EDA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1040: </w:t>
      </w:r>
      <w:hyperlink r:id="rId4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https://www.hrblock.com/tax-center/wp-content/uploads/2019/02/new-1040-form-2018.pdf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8949: </w:t>
      </w:r>
      <w:hyperlink r:id="rId5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https://www.irs.gov/pub/irs-pdf/f8949.pdf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8949 Directions: </w:t>
      </w:r>
      <w:hyperlink r:id="rId6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https://www.irs.gov/pub/irs-pdf/i8949.pdf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8582: </w:t>
      </w:r>
      <w:hyperlink r:id="rId7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https://www.irs.gov/pub/irs-pdf/f8582.pdf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8582 Directions: </w:t>
      </w:r>
      <w:hyperlink r:id="rId8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https://www.irs.gov/pub/irs-pdf/f8582.pdf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D: </w:t>
      </w:r>
      <w:hyperlink r:id="rId9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https://www.irs.gov/pub/irs-pdf/f1040sd.pdf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D Directions: </w:t>
      </w:r>
      <w:hyperlink r:id="rId10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https://www.irs.gov/pub/irs-pdf/i1040sd.pdf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E: </w:t>
      </w:r>
      <w:hyperlink r:id="rId11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https://www.irs.gov/pub/irs-pdf/f1040se.pdf</w:t>
        </w:r>
      </w:hyperlink>
    </w:p>
    <w:p w:rsidR="00257DB3" w:rsidRDefault="00257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Schedule E Directions: </w:t>
      </w:r>
      <w:hyperlink r:id="rId12" w:history="1">
        <w:r w:rsidRPr="00C15110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https://www.irs.gov/pub/irs-pdf/i1040se.pdf</w:t>
        </w:r>
      </w:hyperlink>
    </w:p>
    <w:p w:rsidR="00F714F4" w:rsidRDefault="00F714F4">
      <w:pPr>
        <w:rPr>
          <w:rFonts w:ascii="Times New Roman" w:hAnsi="Times New Roman" w:cs="Times New Roman"/>
          <w:sz w:val="24"/>
          <w:szCs w:val="24"/>
        </w:rPr>
      </w:pPr>
    </w:p>
    <w:p w:rsidR="00F714F4" w:rsidRDefault="00F714F4">
      <w:pPr>
        <w:rPr>
          <w:rFonts w:ascii="Times New Roman" w:hAnsi="Times New Roman" w:cs="Times New Roman"/>
          <w:b/>
          <w:sz w:val="24"/>
          <w:szCs w:val="24"/>
        </w:rPr>
      </w:pPr>
      <w:r w:rsidRPr="00CB5C27">
        <w:rPr>
          <w:rFonts w:ascii="Times New Roman" w:hAnsi="Times New Roman" w:cs="Times New Roman"/>
          <w:b/>
          <w:sz w:val="24"/>
          <w:szCs w:val="24"/>
        </w:rPr>
        <w:t xml:space="preserve">Group 4: Comprehensive Problem 2A: </w:t>
      </w:r>
      <w:r w:rsidR="00CB5C27" w:rsidRPr="00CB5C27">
        <w:rPr>
          <w:rFonts w:ascii="Times New Roman" w:hAnsi="Times New Roman" w:cs="Times New Roman"/>
          <w:b/>
          <w:sz w:val="24"/>
          <w:szCs w:val="24"/>
        </w:rPr>
        <w:t>Dr. George Beeper. (60 points)</w:t>
      </w:r>
    </w:p>
    <w:p w:rsidR="00F37809" w:rsidRDefault="00F37809">
      <w:pPr>
        <w:rPr>
          <w:rFonts w:ascii="Times New Roman" w:hAnsi="Times New Roman" w:cs="Times New Roman"/>
          <w:b/>
          <w:sz w:val="24"/>
          <w:szCs w:val="24"/>
        </w:rPr>
      </w:pPr>
    </w:p>
    <w:p w:rsidR="00F37809" w:rsidRPr="00CB5C27" w:rsidRDefault="00F378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Helpful Links</w:t>
      </w:r>
    </w:p>
    <w:p w:rsidR="00257DB3" w:rsidRDefault="00F3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business income deduction information: </w:t>
      </w:r>
      <w:hyperlink r:id="rId13" w:history="1">
        <w:r w:rsidRPr="00E8472B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https://www.irs.gov/newsroom/qualified-business-income-deduction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37809" w:rsidRDefault="00F37809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E8472B">
          <w:rPr>
            <w:rStyle w:val="Hyperlink"/>
            <w:rFonts w:ascii="Times New Roman" w:hAnsi="Times New Roman" w:cs="Times New Roman"/>
            <w:sz w:val="24"/>
            <w:szCs w:val="24"/>
          </w:rPr>
          <w:t>https://www.irs.gov/newsroom/facts-about-the-qualified-business-income-deduction</w:t>
        </w:r>
      </w:hyperlink>
    </w:p>
    <w:p w:rsidR="00F37809" w:rsidRDefault="00F378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7809" w:rsidRDefault="00F37809">
      <w:pPr>
        <w:rPr>
          <w:rFonts w:ascii="Times New Roman" w:hAnsi="Times New Roman" w:cs="Times New Roman"/>
          <w:sz w:val="24"/>
          <w:szCs w:val="24"/>
        </w:rPr>
      </w:pPr>
    </w:p>
    <w:p w:rsidR="00F37809" w:rsidRPr="00257DB3" w:rsidRDefault="00F37809">
      <w:pPr>
        <w:rPr>
          <w:rFonts w:ascii="Times New Roman" w:hAnsi="Times New Roman" w:cs="Times New Roman"/>
          <w:sz w:val="24"/>
          <w:szCs w:val="24"/>
        </w:rPr>
      </w:pPr>
    </w:p>
    <w:sectPr w:rsidR="00F37809" w:rsidRPr="0025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DB3"/>
    <w:rsid w:val="00257DB3"/>
    <w:rsid w:val="00580EDA"/>
    <w:rsid w:val="00CB5C27"/>
    <w:rsid w:val="00F37809"/>
    <w:rsid w:val="00F7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1FF3B"/>
  <w15:chartTrackingRefBased/>
  <w15:docId w15:val="{8DF73E90-6B83-411E-9316-8293C142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7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pub/irs-pdf/f8582.pdf" TargetMode="External"/><Relationship Id="rId13" Type="http://schemas.openxmlformats.org/officeDocument/2006/relationships/hyperlink" Target="https://www.irs.gov/newsroom/qualified-business-income-deduc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s.gov/pub/irs-pdf/f8582.pdf" TargetMode="External"/><Relationship Id="rId12" Type="http://schemas.openxmlformats.org/officeDocument/2006/relationships/hyperlink" Target="https://www.irs.gov/pub/irs-pdf/i1040se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irs.gov/pub/irs-pdf/i8949.pdf" TargetMode="External"/><Relationship Id="rId11" Type="http://schemas.openxmlformats.org/officeDocument/2006/relationships/hyperlink" Target="https://www.irs.gov/pub/irs-pdf/f1040se.pdf" TargetMode="External"/><Relationship Id="rId5" Type="http://schemas.openxmlformats.org/officeDocument/2006/relationships/hyperlink" Target="https://www.irs.gov/pub/irs-pdf/f8949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irs.gov/pub/irs-pdf/i1040sd.pdf" TargetMode="External"/><Relationship Id="rId4" Type="http://schemas.openxmlformats.org/officeDocument/2006/relationships/hyperlink" Target="https://www.hrblock.com/tax-center/wp-content/uploads/2019/02/new-1040-form-2018.pdf" TargetMode="External"/><Relationship Id="rId9" Type="http://schemas.openxmlformats.org/officeDocument/2006/relationships/hyperlink" Target="https://www.irs.gov/pub/irs-pdf/f1040sd.pdf" TargetMode="External"/><Relationship Id="rId14" Type="http://schemas.openxmlformats.org/officeDocument/2006/relationships/hyperlink" Target="https://www.irs.gov/newsroom/facts-about-the-qualified-business-income-dedu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Young</dc:creator>
  <cp:keywords/>
  <dc:description/>
  <cp:lastModifiedBy>Joy Young</cp:lastModifiedBy>
  <cp:revision>3</cp:revision>
  <dcterms:created xsi:type="dcterms:W3CDTF">2019-09-12T15:54:00Z</dcterms:created>
  <dcterms:modified xsi:type="dcterms:W3CDTF">2019-09-12T16:19:00Z</dcterms:modified>
</cp:coreProperties>
</file>